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98" w:rsidRPr="002B65D3" w:rsidRDefault="0086361A" w:rsidP="00787A2D">
      <w:pPr>
        <w:spacing w:line="288" w:lineRule="auto"/>
        <w:rPr>
          <w:rFonts w:ascii="Arial" w:hAnsi="Arial" w:cs="Arial"/>
          <w:b/>
          <w:sz w:val="28"/>
          <w:szCs w:val="28"/>
        </w:rPr>
      </w:pPr>
      <w:r w:rsidRPr="002B65D3">
        <w:rPr>
          <w:rFonts w:ascii="Arial" w:hAnsi="Arial" w:cs="Arial"/>
          <w:b/>
          <w:sz w:val="28"/>
          <w:szCs w:val="28"/>
        </w:rPr>
        <w:t>Rapport om projektet</w:t>
      </w:r>
    </w:p>
    <w:p w:rsidR="002B65D3" w:rsidRPr="002B65D3" w:rsidRDefault="002B65D3" w:rsidP="00787A2D">
      <w:pPr>
        <w:spacing w:line="288" w:lineRule="auto"/>
        <w:rPr>
          <w:rFonts w:ascii="Arial" w:hAnsi="Arial" w:cs="Arial"/>
          <w:b/>
          <w:sz w:val="28"/>
          <w:szCs w:val="28"/>
        </w:rPr>
      </w:pPr>
    </w:p>
    <w:p w:rsidR="0086361A" w:rsidRPr="002B65D3" w:rsidRDefault="0086361A" w:rsidP="00787A2D">
      <w:pPr>
        <w:spacing w:line="288" w:lineRule="auto"/>
        <w:rPr>
          <w:rFonts w:ascii="Arial" w:hAnsi="Arial" w:cs="Arial"/>
          <w:b/>
          <w:sz w:val="28"/>
          <w:szCs w:val="28"/>
        </w:rPr>
      </w:pPr>
      <w:r w:rsidRPr="002B65D3">
        <w:rPr>
          <w:rFonts w:ascii="Arial" w:hAnsi="Arial" w:cs="Arial"/>
          <w:b/>
          <w:sz w:val="28"/>
          <w:szCs w:val="28"/>
        </w:rPr>
        <w:t>”Adfærdsmæssige og tekniske potentialer for energirigtig udvikling af husholdningers ICT-løsninger”</w:t>
      </w:r>
    </w:p>
    <w:p w:rsidR="00695D44" w:rsidRPr="00D57155" w:rsidRDefault="00695D44" w:rsidP="00787A2D">
      <w:pPr>
        <w:spacing w:line="288" w:lineRule="auto"/>
        <w:rPr>
          <w:rFonts w:ascii="Arial" w:hAnsi="Arial" w:cs="Arial"/>
        </w:rPr>
      </w:pPr>
    </w:p>
    <w:p w:rsidR="00695D44" w:rsidRPr="00D57155" w:rsidRDefault="00695D44" w:rsidP="00787A2D">
      <w:pPr>
        <w:spacing w:line="288" w:lineRule="auto"/>
        <w:rPr>
          <w:rFonts w:ascii="Arial" w:hAnsi="Arial" w:cs="Arial"/>
        </w:rPr>
      </w:pPr>
    </w:p>
    <w:p w:rsidR="00695D44" w:rsidRPr="00D57155" w:rsidRDefault="00695D44" w:rsidP="00787A2D">
      <w:pPr>
        <w:spacing w:line="288" w:lineRule="auto"/>
        <w:rPr>
          <w:rFonts w:ascii="Arial" w:hAnsi="Arial" w:cs="Arial"/>
        </w:rPr>
      </w:pPr>
      <w:r w:rsidRPr="00D57155">
        <w:rPr>
          <w:rFonts w:ascii="Arial" w:hAnsi="Arial" w:cs="Arial"/>
        </w:rPr>
        <w:t>Projektgruppen har haft følgende deltagere:</w:t>
      </w:r>
    </w:p>
    <w:p w:rsidR="00695D44" w:rsidRPr="00D57155" w:rsidRDefault="008E3B4F" w:rsidP="002B65D3">
      <w:pPr>
        <w:spacing w:line="288" w:lineRule="auto"/>
        <w:ind w:left="720"/>
        <w:rPr>
          <w:rFonts w:ascii="Arial" w:hAnsi="Arial" w:cs="Arial"/>
        </w:rPr>
      </w:pPr>
      <w:smartTag w:uri="urn:schemas-microsoft-com:office:smarttags" w:element="PersonName">
        <w:smartTagPr>
          <w:attr w:name="ProductID" w:val="Inge R￸pke"/>
        </w:smartTagPr>
        <w:r w:rsidRPr="00D57155">
          <w:rPr>
            <w:rFonts w:ascii="Arial" w:hAnsi="Arial" w:cs="Arial"/>
          </w:rPr>
          <w:t>Inge Røpke</w:t>
        </w:r>
      </w:smartTag>
      <w:r w:rsidR="005B6869">
        <w:rPr>
          <w:rFonts w:ascii="Arial" w:hAnsi="Arial" w:cs="Arial"/>
        </w:rPr>
        <w:t xml:space="preserve"> (projektleder)</w:t>
      </w:r>
      <w:r w:rsidRPr="00D57155">
        <w:rPr>
          <w:rFonts w:ascii="Arial" w:hAnsi="Arial" w:cs="Arial"/>
        </w:rPr>
        <w:t xml:space="preserve">, </w:t>
      </w:r>
      <w:smartTag w:uri="urn:schemas-microsoft-com:office:smarttags" w:element="PersonName">
        <w:smartTagPr>
          <w:attr w:name="ProductID" w:val="Mirjam Godskesen"/>
        </w:smartTagPr>
        <w:r w:rsidRPr="00D57155">
          <w:rPr>
            <w:rFonts w:ascii="Arial" w:hAnsi="Arial" w:cs="Arial"/>
          </w:rPr>
          <w:t>Mirjam Godskesen</w:t>
        </w:r>
      </w:smartTag>
      <w:r w:rsidRPr="00D57155">
        <w:rPr>
          <w:rFonts w:ascii="Arial" w:hAnsi="Arial" w:cs="Arial"/>
        </w:rPr>
        <w:t xml:space="preserve"> og </w:t>
      </w:r>
      <w:smartTag w:uri="urn:schemas-microsoft-com:office:smarttags" w:element="PersonName">
        <w:smartTagPr>
          <w:attr w:name="ProductID" w:val="Toke Haunstrup Christensen"/>
        </w:smartTagPr>
        <w:r w:rsidRPr="00D57155">
          <w:rPr>
            <w:rFonts w:ascii="Arial" w:hAnsi="Arial" w:cs="Arial"/>
          </w:rPr>
          <w:t>Toke Haunstrup Christensen</w:t>
        </w:r>
      </w:smartTag>
      <w:r w:rsidRPr="00D57155">
        <w:rPr>
          <w:rFonts w:ascii="Arial" w:hAnsi="Arial" w:cs="Arial"/>
        </w:rPr>
        <w:t>,</w:t>
      </w:r>
      <w:r w:rsidR="008D7300">
        <w:rPr>
          <w:rFonts w:ascii="Arial" w:hAnsi="Arial" w:cs="Arial"/>
        </w:rPr>
        <w:t xml:space="preserve"> DTU Management</w:t>
      </w:r>
      <w:r w:rsidR="00695D44" w:rsidRPr="00D57155">
        <w:rPr>
          <w:rFonts w:ascii="Arial" w:hAnsi="Arial" w:cs="Arial"/>
        </w:rPr>
        <w:t>, Danmarks Tekniske Universitet</w:t>
      </w:r>
    </w:p>
    <w:p w:rsidR="00695D44" w:rsidRPr="00D57155" w:rsidRDefault="008E3B4F" w:rsidP="002B65D3">
      <w:pPr>
        <w:spacing w:line="288" w:lineRule="auto"/>
        <w:ind w:left="720"/>
        <w:rPr>
          <w:rFonts w:ascii="Arial" w:hAnsi="Arial" w:cs="Arial"/>
        </w:rPr>
      </w:pPr>
      <w:smartTag w:uri="urn:schemas-microsoft-com:office:smarttags" w:element="PersonName">
        <w:smartTagPr>
          <w:attr w:name="ProductID" w:val="Kirsten Gram-Hanssen"/>
        </w:smartTagPr>
        <w:r w:rsidRPr="00D57155">
          <w:rPr>
            <w:rFonts w:ascii="Arial" w:hAnsi="Arial" w:cs="Arial"/>
          </w:rPr>
          <w:t>Kirsten Gram-Hanssen</w:t>
        </w:r>
      </w:smartTag>
      <w:r w:rsidRPr="00D57155">
        <w:rPr>
          <w:rFonts w:ascii="Arial" w:hAnsi="Arial" w:cs="Arial"/>
        </w:rPr>
        <w:t xml:space="preserve">, </w:t>
      </w:r>
      <w:smartTag w:uri="urn:schemas-microsoft-com:office:smarttags" w:element="PersonName">
        <w:smartTagPr>
          <w:attr w:name="ProductID" w:val="Jesper Ole Jensen"/>
        </w:smartTagPr>
        <w:r w:rsidRPr="00D57155">
          <w:rPr>
            <w:rFonts w:ascii="Arial" w:hAnsi="Arial" w:cs="Arial"/>
          </w:rPr>
          <w:t>Jesper Ole Jensen</w:t>
        </w:r>
      </w:smartTag>
      <w:r w:rsidRPr="00D57155">
        <w:rPr>
          <w:rFonts w:ascii="Arial" w:hAnsi="Arial" w:cs="Arial"/>
        </w:rPr>
        <w:t xml:space="preserve"> og </w:t>
      </w:r>
      <w:smartTag w:uri="urn:schemas-microsoft-com:office:smarttags" w:element="PersonName">
        <w:smartTagPr>
          <w:attr w:name="ProductID" w:val="Toke Haunstrup Christensen"/>
        </w:smartTagPr>
        <w:r w:rsidRPr="00D57155">
          <w:rPr>
            <w:rFonts w:ascii="Arial" w:hAnsi="Arial" w:cs="Arial"/>
          </w:rPr>
          <w:t>Toke Haunstrup Christensen</w:t>
        </w:r>
      </w:smartTag>
      <w:r w:rsidRPr="00D57155">
        <w:rPr>
          <w:rFonts w:ascii="Arial" w:hAnsi="Arial" w:cs="Arial"/>
        </w:rPr>
        <w:t xml:space="preserve">, </w:t>
      </w:r>
      <w:r w:rsidR="00695D44" w:rsidRPr="00D57155">
        <w:rPr>
          <w:rFonts w:ascii="Arial" w:hAnsi="Arial" w:cs="Arial"/>
        </w:rPr>
        <w:t>By, bolig og ejendom, Statens Byggeforskningsinstitut, Aalborg Universitet</w:t>
      </w:r>
    </w:p>
    <w:p w:rsidR="00695D44" w:rsidRPr="00D57155" w:rsidRDefault="00695D44" w:rsidP="002B65D3">
      <w:pPr>
        <w:spacing w:line="288" w:lineRule="auto"/>
        <w:ind w:left="720"/>
        <w:rPr>
          <w:rFonts w:ascii="Arial" w:hAnsi="Arial" w:cs="Arial"/>
          <w:lang w:val="en-GB"/>
        </w:rPr>
      </w:pPr>
      <w:smartTag w:uri="urn:schemas-microsoft-com:office:smarttags" w:element="PersonName">
        <w:smartTagPr>
          <w:attr w:name="ProductID" w:val="Troels Fjordbak"/>
        </w:smartTagPr>
        <w:r w:rsidRPr="00D57155">
          <w:rPr>
            <w:rFonts w:ascii="Arial" w:hAnsi="Arial" w:cs="Arial"/>
            <w:lang w:val="en-GB"/>
          </w:rPr>
          <w:t>Troels Fjordbak</w:t>
        </w:r>
      </w:smartTag>
      <w:r w:rsidRPr="00D57155">
        <w:rPr>
          <w:rFonts w:ascii="Arial" w:hAnsi="Arial" w:cs="Arial"/>
          <w:lang w:val="en-GB"/>
        </w:rPr>
        <w:t xml:space="preserve"> Larsen</w:t>
      </w:r>
      <w:r w:rsidR="008E3B4F" w:rsidRPr="00D57155">
        <w:rPr>
          <w:rFonts w:ascii="Arial" w:hAnsi="Arial" w:cs="Arial"/>
          <w:lang w:val="en-GB"/>
        </w:rPr>
        <w:t>, IT Energy</w:t>
      </w:r>
    </w:p>
    <w:p w:rsidR="00695D44" w:rsidRPr="00F53E66" w:rsidRDefault="00695D44" w:rsidP="002B65D3">
      <w:pPr>
        <w:spacing w:line="288" w:lineRule="auto"/>
        <w:ind w:left="720"/>
        <w:rPr>
          <w:rFonts w:ascii="Arial" w:hAnsi="Arial" w:cs="Arial"/>
        </w:rPr>
      </w:pPr>
      <w:smartTag w:uri="urn:schemas-microsoft-com:office:smarttags" w:element="PersonName">
        <w:smartTagPr>
          <w:attr w:name="ProductID" w:val="Ole Willum"/>
        </w:smartTagPr>
        <w:r w:rsidRPr="00F53E66">
          <w:rPr>
            <w:rFonts w:ascii="Arial" w:hAnsi="Arial" w:cs="Arial"/>
          </w:rPr>
          <w:t>Ole Willum</w:t>
        </w:r>
      </w:smartTag>
      <w:r w:rsidR="008E3B4F" w:rsidRPr="00F53E66">
        <w:rPr>
          <w:rFonts w:ascii="Arial" w:hAnsi="Arial" w:cs="Arial"/>
        </w:rPr>
        <w:t>, Willum Consult</w:t>
      </w:r>
    </w:p>
    <w:p w:rsidR="00695D44" w:rsidRPr="00D57155" w:rsidRDefault="00695D44" w:rsidP="002B65D3">
      <w:pPr>
        <w:spacing w:line="288" w:lineRule="auto"/>
        <w:ind w:left="720"/>
        <w:rPr>
          <w:rFonts w:ascii="Arial" w:hAnsi="Arial" w:cs="Arial"/>
        </w:rPr>
      </w:pPr>
      <w:smartTag w:uri="urn:schemas-microsoft-com:office:smarttags" w:element="PersonName">
        <w:smartTagPr>
          <w:attr w:name="ProductID" w:val="Lisbet Stryhn Rasmussen"/>
        </w:smartTagPr>
        <w:r w:rsidRPr="00D57155">
          <w:rPr>
            <w:rFonts w:ascii="Arial" w:hAnsi="Arial" w:cs="Arial"/>
          </w:rPr>
          <w:t>Lisbet Stryhn Rasmussen</w:t>
        </w:r>
      </w:smartTag>
      <w:r w:rsidR="008E3B4F" w:rsidRPr="00D57155">
        <w:rPr>
          <w:rFonts w:ascii="Arial" w:hAnsi="Arial" w:cs="Arial"/>
        </w:rPr>
        <w:t>, Lokalenergi</w:t>
      </w:r>
    </w:p>
    <w:p w:rsidR="00695D44" w:rsidRPr="00D57155" w:rsidRDefault="00695D44" w:rsidP="002B65D3">
      <w:pPr>
        <w:spacing w:line="288" w:lineRule="auto"/>
        <w:ind w:left="720"/>
        <w:rPr>
          <w:rFonts w:ascii="Arial" w:hAnsi="Arial" w:cs="Arial"/>
        </w:rPr>
      </w:pPr>
      <w:smartTag w:uri="urn:schemas-microsoft-com:office:smarttags" w:element="PersonName">
        <w:smartTagPr>
          <w:attr w:name="ProductID" w:val="Jens Erik Pedersen"/>
        </w:smartTagPr>
        <w:r w:rsidRPr="00D57155">
          <w:rPr>
            <w:rFonts w:ascii="Arial" w:hAnsi="Arial" w:cs="Arial"/>
          </w:rPr>
          <w:t>Jens Erik Pedersen</w:t>
        </w:r>
      </w:smartTag>
      <w:r w:rsidR="008E3B4F" w:rsidRPr="00D57155">
        <w:rPr>
          <w:rFonts w:ascii="Arial" w:hAnsi="Arial" w:cs="Arial"/>
        </w:rPr>
        <w:t>, Energirådgiveren</w:t>
      </w:r>
    </w:p>
    <w:p w:rsidR="00695D44" w:rsidRPr="00D57155" w:rsidRDefault="00695D44" w:rsidP="002B65D3">
      <w:pPr>
        <w:spacing w:line="288" w:lineRule="auto"/>
        <w:ind w:left="720"/>
        <w:rPr>
          <w:rFonts w:ascii="Arial" w:hAnsi="Arial" w:cs="Arial"/>
        </w:rPr>
      </w:pPr>
      <w:smartTag w:uri="urn:schemas-microsoft-com:office:smarttags" w:element="PersonName">
        <w:smartTagPr>
          <w:attr w:name="ProductID" w:val="Anders Gr￸nbech"/>
        </w:smartTagPr>
        <w:r w:rsidRPr="00D57155">
          <w:rPr>
            <w:rFonts w:ascii="Arial" w:hAnsi="Arial" w:cs="Arial"/>
          </w:rPr>
          <w:t>Anders Grønbech</w:t>
        </w:r>
      </w:smartTag>
      <w:r w:rsidR="008E3B4F" w:rsidRPr="00D57155">
        <w:rPr>
          <w:rFonts w:ascii="Arial" w:hAnsi="Arial" w:cs="Arial"/>
        </w:rPr>
        <w:t>, Canon</w:t>
      </w:r>
    </w:p>
    <w:p w:rsidR="00695D44" w:rsidRPr="00D57155" w:rsidRDefault="00695D44" w:rsidP="00787A2D">
      <w:pPr>
        <w:spacing w:line="288" w:lineRule="auto"/>
        <w:rPr>
          <w:rFonts w:ascii="Arial" w:hAnsi="Arial" w:cs="Arial"/>
        </w:rPr>
      </w:pPr>
    </w:p>
    <w:p w:rsidR="00695D44" w:rsidRPr="00D57155" w:rsidRDefault="00695D44" w:rsidP="00787A2D">
      <w:pPr>
        <w:spacing w:line="288" w:lineRule="auto"/>
        <w:rPr>
          <w:rFonts w:ascii="Arial" w:hAnsi="Arial" w:cs="Arial"/>
        </w:rPr>
      </w:pPr>
      <w:r w:rsidRPr="00D57155">
        <w:rPr>
          <w:rFonts w:ascii="Arial" w:hAnsi="Arial" w:cs="Arial"/>
        </w:rPr>
        <w:t>Desuden har</w:t>
      </w:r>
      <w:r w:rsidR="00EA0615" w:rsidRPr="00D57155">
        <w:rPr>
          <w:rFonts w:ascii="Arial" w:hAnsi="Arial" w:cs="Arial"/>
        </w:rPr>
        <w:t xml:space="preserve"> deltagerne i</w:t>
      </w:r>
      <w:r w:rsidRPr="00D57155">
        <w:rPr>
          <w:rFonts w:ascii="Arial" w:hAnsi="Arial" w:cs="Arial"/>
        </w:rPr>
        <w:t xml:space="preserve"> følgegruppen bidraget aktivt til projektet:</w:t>
      </w:r>
    </w:p>
    <w:p w:rsidR="00695D44" w:rsidRPr="00D57155" w:rsidRDefault="00695D44" w:rsidP="002B65D3">
      <w:pPr>
        <w:spacing w:line="288" w:lineRule="auto"/>
        <w:ind w:left="720"/>
        <w:rPr>
          <w:rFonts w:ascii="Arial" w:hAnsi="Arial" w:cs="Arial"/>
        </w:rPr>
      </w:pPr>
      <w:smartTag w:uri="urn:schemas-microsoft-com:office:smarttags" w:element="PersonName">
        <w:smartTagPr>
          <w:attr w:name="ProductID" w:val="Lajla Klamer"/>
        </w:smartTagPr>
        <w:r w:rsidRPr="00D57155">
          <w:rPr>
            <w:rFonts w:ascii="Arial" w:hAnsi="Arial" w:cs="Arial"/>
          </w:rPr>
          <w:t>Lajla Klamer</w:t>
        </w:r>
      </w:smartTag>
      <w:r w:rsidRPr="00D57155">
        <w:rPr>
          <w:rFonts w:ascii="Arial" w:hAnsi="Arial" w:cs="Arial"/>
        </w:rPr>
        <w:t>, TDC</w:t>
      </w:r>
    </w:p>
    <w:p w:rsidR="00695D44" w:rsidRPr="00D57155" w:rsidRDefault="008E3B4F" w:rsidP="002B65D3">
      <w:pPr>
        <w:spacing w:line="288" w:lineRule="auto"/>
        <w:ind w:left="720"/>
        <w:rPr>
          <w:rFonts w:ascii="Arial" w:hAnsi="Arial" w:cs="Arial"/>
        </w:rPr>
      </w:pPr>
      <w:smartTag w:uri="urn:schemas-microsoft-com:office:smarttags" w:element="PersonName">
        <w:smartTagPr>
          <w:attr w:name="ProductID" w:val="Allan Bugge"/>
        </w:smartTagPr>
        <w:r w:rsidRPr="00D57155">
          <w:rPr>
            <w:rFonts w:ascii="Arial" w:hAnsi="Arial" w:cs="Arial"/>
          </w:rPr>
          <w:t>A</w:t>
        </w:r>
        <w:r w:rsidR="00107B6F" w:rsidRPr="00D57155">
          <w:rPr>
            <w:rFonts w:ascii="Arial" w:hAnsi="Arial" w:cs="Arial"/>
          </w:rPr>
          <w:t>l</w:t>
        </w:r>
        <w:r w:rsidRPr="00D57155">
          <w:rPr>
            <w:rFonts w:ascii="Arial" w:hAnsi="Arial" w:cs="Arial"/>
          </w:rPr>
          <w:t>lan Bugge</w:t>
        </w:r>
      </w:smartTag>
      <w:r w:rsidRPr="00D57155">
        <w:rPr>
          <w:rFonts w:ascii="Arial" w:hAnsi="Arial" w:cs="Arial"/>
        </w:rPr>
        <w:t xml:space="preserve"> og Niels </w:t>
      </w:r>
      <w:smartTag w:uri="urn:schemas-microsoft-com:office:smarttags" w:element="PersonName">
        <w:smartTagPr>
          <w:attr w:name="ProductID" w:val="J￸rgen Langkilde"/>
        </w:smartTagPr>
        <w:r w:rsidRPr="00D57155">
          <w:rPr>
            <w:rFonts w:ascii="Arial" w:hAnsi="Arial" w:cs="Arial"/>
          </w:rPr>
          <w:t>Jørgen Langkilde</w:t>
        </w:r>
      </w:smartTag>
      <w:r w:rsidR="00695D44" w:rsidRPr="00D57155">
        <w:rPr>
          <w:rFonts w:ascii="Arial" w:hAnsi="Arial" w:cs="Arial"/>
        </w:rPr>
        <w:t>, Branchen Forbrugerelektronik</w:t>
      </w:r>
    </w:p>
    <w:p w:rsidR="008E3B4F" w:rsidRPr="00D57155" w:rsidRDefault="008E3B4F" w:rsidP="002B65D3">
      <w:pPr>
        <w:spacing w:line="288" w:lineRule="auto"/>
        <w:ind w:left="720"/>
        <w:rPr>
          <w:rFonts w:ascii="Arial" w:hAnsi="Arial" w:cs="Arial"/>
        </w:rPr>
      </w:pPr>
      <w:r w:rsidRPr="00D57155">
        <w:rPr>
          <w:rFonts w:ascii="Arial" w:hAnsi="Arial" w:cs="Arial"/>
        </w:rPr>
        <w:t>Lars</w:t>
      </w:r>
      <w:r w:rsidR="00EA0615" w:rsidRPr="00D57155">
        <w:rPr>
          <w:rFonts w:ascii="Arial" w:hAnsi="Arial" w:cs="Arial"/>
        </w:rPr>
        <w:t xml:space="preserve"> Bennetzen, </w:t>
      </w:r>
      <w:r w:rsidRPr="00D57155">
        <w:rPr>
          <w:rFonts w:ascii="Arial" w:hAnsi="Arial" w:cs="Arial"/>
        </w:rPr>
        <w:t>Alt om Data</w:t>
      </w:r>
    </w:p>
    <w:p w:rsidR="00EA0615" w:rsidRPr="00D57155" w:rsidRDefault="00EA0615" w:rsidP="002B65D3">
      <w:pPr>
        <w:spacing w:line="288" w:lineRule="auto"/>
        <w:ind w:left="720"/>
        <w:rPr>
          <w:rFonts w:ascii="Arial" w:hAnsi="Arial" w:cs="Arial"/>
        </w:rPr>
      </w:pPr>
      <w:smartTag w:uri="urn:schemas-microsoft-com:office:smarttags" w:element="PersonName">
        <w:smartTagPr>
          <w:attr w:name="ProductID" w:val="J￸rn Borup Jensen"/>
        </w:smartTagPr>
        <w:r w:rsidRPr="00D57155">
          <w:rPr>
            <w:rFonts w:ascii="Arial" w:hAnsi="Arial" w:cs="Arial"/>
          </w:rPr>
          <w:t>Jørn Borup Jensen</w:t>
        </w:r>
      </w:smartTag>
      <w:r w:rsidRPr="00D57155">
        <w:rPr>
          <w:rFonts w:ascii="Arial" w:hAnsi="Arial" w:cs="Arial"/>
        </w:rPr>
        <w:t>, Dansk Energi</w:t>
      </w:r>
    </w:p>
    <w:p w:rsidR="008E3B4F" w:rsidRPr="00D57155" w:rsidRDefault="008E3B4F" w:rsidP="00787A2D">
      <w:pPr>
        <w:spacing w:line="288" w:lineRule="auto"/>
        <w:rPr>
          <w:rFonts w:ascii="Arial" w:hAnsi="Arial" w:cs="Arial"/>
        </w:rPr>
      </w:pPr>
    </w:p>
    <w:p w:rsidR="00870F77" w:rsidRPr="00D57155" w:rsidRDefault="00870F77" w:rsidP="00787A2D">
      <w:pPr>
        <w:spacing w:line="288" w:lineRule="auto"/>
        <w:rPr>
          <w:rFonts w:ascii="Arial" w:hAnsi="Arial" w:cs="Arial"/>
        </w:rPr>
      </w:pPr>
      <w:r w:rsidRPr="00D57155">
        <w:rPr>
          <w:rFonts w:ascii="Arial" w:hAnsi="Arial" w:cs="Arial"/>
        </w:rPr>
        <w:t>Projektet er finansieret af Dansk Energis PSO-midler (projektnummer 338-007) samt medfinansiering fra deltagerne.</w:t>
      </w:r>
    </w:p>
    <w:p w:rsidR="002B65D3" w:rsidRDefault="002B65D3" w:rsidP="00787A2D">
      <w:pPr>
        <w:spacing w:line="288" w:lineRule="auto"/>
        <w:rPr>
          <w:rFonts w:ascii="Arial" w:hAnsi="Arial" w:cs="Arial"/>
        </w:rPr>
      </w:pPr>
    </w:p>
    <w:p w:rsidR="002B65D3" w:rsidRPr="00D57155" w:rsidRDefault="002B65D3" w:rsidP="00787A2D">
      <w:pPr>
        <w:spacing w:line="288" w:lineRule="auto"/>
        <w:rPr>
          <w:rFonts w:ascii="Arial" w:hAnsi="Arial" w:cs="Arial"/>
        </w:rPr>
      </w:pPr>
      <w:r>
        <w:rPr>
          <w:rFonts w:ascii="Arial" w:hAnsi="Arial" w:cs="Arial"/>
        </w:rPr>
        <w:t>Projektet er afsluttet i 2009.</w:t>
      </w:r>
    </w:p>
    <w:p w:rsidR="00355A7A" w:rsidRDefault="00355A7A" w:rsidP="00787A2D">
      <w:pPr>
        <w:spacing w:line="288" w:lineRule="auto"/>
        <w:rPr>
          <w:rFonts w:ascii="Arial" w:hAnsi="Arial" w:cs="Arial"/>
          <w:b/>
        </w:rPr>
      </w:pPr>
      <w:r>
        <w:rPr>
          <w:rFonts w:ascii="Arial" w:hAnsi="Arial" w:cs="Arial"/>
        </w:rPr>
        <w:br w:type="page"/>
      </w:r>
      <w:r w:rsidRPr="00355A7A">
        <w:rPr>
          <w:rFonts w:ascii="Arial" w:hAnsi="Arial" w:cs="Arial"/>
          <w:b/>
          <w:sz w:val="28"/>
          <w:szCs w:val="28"/>
        </w:rPr>
        <w:lastRenderedPageBreak/>
        <w:t>Indholdsfortegnelse</w:t>
      </w:r>
    </w:p>
    <w:p w:rsidR="00355A7A" w:rsidRDefault="00355A7A" w:rsidP="00787A2D">
      <w:pPr>
        <w:spacing w:line="288" w:lineRule="auto"/>
        <w:rPr>
          <w:rFonts w:ascii="Arial" w:hAnsi="Arial" w:cs="Arial"/>
        </w:rPr>
      </w:pPr>
    </w:p>
    <w:p w:rsidR="00355A7A" w:rsidRDefault="00355A7A" w:rsidP="00787A2D">
      <w:pPr>
        <w:spacing w:line="288" w:lineRule="auto"/>
        <w:rPr>
          <w:rFonts w:ascii="Arial" w:hAnsi="Arial" w:cs="Arial"/>
        </w:rPr>
      </w:pPr>
      <w:r>
        <w:rPr>
          <w:rFonts w:ascii="Arial" w:hAnsi="Arial" w:cs="Arial"/>
        </w:rPr>
        <w:t>Oversigt over projektet</w:t>
      </w:r>
    </w:p>
    <w:p w:rsidR="00355A7A" w:rsidRPr="00355A7A" w:rsidRDefault="00355A7A" w:rsidP="00787A2D">
      <w:pPr>
        <w:spacing w:line="288" w:lineRule="auto"/>
        <w:rPr>
          <w:rFonts w:ascii="Arial" w:hAnsi="Arial" w:cs="Arial"/>
        </w:rPr>
      </w:pPr>
    </w:p>
    <w:p w:rsidR="00355A7A" w:rsidRPr="00355A7A" w:rsidRDefault="00355A7A" w:rsidP="00787A2D">
      <w:pPr>
        <w:spacing w:line="288" w:lineRule="auto"/>
        <w:rPr>
          <w:rFonts w:ascii="Arial" w:hAnsi="Arial" w:cs="Arial"/>
          <w:lang w:val="en-GB"/>
        </w:rPr>
      </w:pPr>
      <w:r w:rsidRPr="00355A7A">
        <w:rPr>
          <w:rFonts w:ascii="Arial" w:hAnsi="Arial" w:cs="Arial"/>
          <w:lang w:val="en-GB"/>
        </w:rPr>
        <w:t>Bilag 1: Households’ ICT use in an energy perspective</w:t>
      </w:r>
    </w:p>
    <w:p w:rsidR="00355A7A" w:rsidRPr="00355A7A" w:rsidRDefault="00355A7A" w:rsidP="00787A2D">
      <w:pPr>
        <w:spacing w:line="288" w:lineRule="auto"/>
        <w:rPr>
          <w:rFonts w:ascii="Arial" w:hAnsi="Arial" w:cs="Arial"/>
          <w:lang w:val="en-GB"/>
        </w:rPr>
      </w:pPr>
    </w:p>
    <w:p w:rsidR="00355A7A" w:rsidRPr="00355A7A" w:rsidRDefault="00355A7A" w:rsidP="00787A2D">
      <w:pPr>
        <w:spacing w:line="288" w:lineRule="auto"/>
        <w:rPr>
          <w:rFonts w:ascii="Arial" w:hAnsi="Arial" w:cs="Arial"/>
          <w:iCs/>
          <w:lang w:val="en-GB"/>
        </w:rPr>
      </w:pPr>
      <w:r w:rsidRPr="00355A7A">
        <w:rPr>
          <w:rFonts w:ascii="Arial" w:hAnsi="Arial" w:cs="Arial"/>
          <w:lang w:val="en-GB"/>
        </w:rPr>
        <w:t xml:space="preserve">Bilag 2: </w:t>
      </w:r>
      <w:r w:rsidRPr="00355A7A">
        <w:rPr>
          <w:rFonts w:ascii="Arial" w:hAnsi="Arial" w:cs="Arial"/>
          <w:iCs/>
          <w:lang w:val="en-GB"/>
        </w:rPr>
        <w:t>Residential ICT related energy consumption which is not registered at the electric meters in the residences</w:t>
      </w:r>
    </w:p>
    <w:p w:rsidR="00355A7A" w:rsidRPr="00355A7A" w:rsidRDefault="00355A7A" w:rsidP="00787A2D">
      <w:pPr>
        <w:spacing w:line="288" w:lineRule="auto"/>
        <w:rPr>
          <w:rFonts w:ascii="Arial" w:hAnsi="Arial" w:cs="Arial"/>
          <w:iCs/>
          <w:lang w:val="en-GB"/>
        </w:rPr>
      </w:pPr>
    </w:p>
    <w:p w:rsidR="00355A7A" w:rsidRPr="00F53E66" w:rsidRDefault="00355A7A" w:rsidP="00787A2D">
      <w:pPr>
        <w:spacing w:line="288" w:lineRule="auto"/>
        <w:rPr>
          <w:rFonts w:ascii="Arial" w:hAnsi="Arial" w:cs="Arial"/>
        </w:rPr>
      </w:pPr>
      <w:r w:rsidRPr="00F53E66">
        <w:rPr>
          <w:rFonts w:ascii="Arial" w:hAnsi="Arial" w:cs="Arial"/>
        </w:rPr>
        <w:t>Bilag 3: Spørgeguide samt skemaer</w:t>
      </w:r>
    </w:p>
    <w:p w:rsidR="00355A7A" w:rsidRPr="00F53E66" w:rsidRDefault="00355A7A" w:rsidP="00787A2D">
      <w:pPr>
        <w:spacing w:line="288" w:lineRule="auto"/>
        <w:rPr>
          <w:rFonts w:ascii="Arial" w:hAnsi="Arial" w:cs="Arial"/>
        </w:rPr>
      </w:pPr>
    </w:p>
    <w:p w:rsidR="00355A7A" w:rsidRPr="00355A7A" w:rsidRDefault="00355A7A" w:rsidP="00787A2D">
      <w:pPr>
        <w:spacing w:line="288" w:lineRule="auto"/>
        <w:rPr>
          <w:rFonts w:ascii="Arial" w:hAnsi="Arial" w:cs="Arial"/>
          <w:lang w:val="en-GB"/>
        </w:rPr>
      </w:pPr>
      <w:r w:rsidRPr="00355A7A">
        <w:rPr>
          <w:rFonts w:ascii="Arial" w:hAnsi="Arial" w:cs="Arial"/>
          <w:lang w:val="en-GB"/>
        </w:rPr>
        <w:t>Bilag 4: Domestication of information and communication technologies in an energy perspective</w:t>
      </w:r>
    </w:p>
    <w:p w:rsidR="00355A7A" w:rsidRPr="00355A7A" w:rsidRDefault="00355A7A" w:rsidP="00787A2D">
      <w:pPr>
        <w:spacing w:line="288" w:lineRule="auto"/>
        <w:rPr>
          <w:rFonts w:ascii="Arial" w:hAnsi="Arial" w:cs="Arial"/>
          <w:lang w:val="en-GB"/>
        </w:rPr>
      </w:pPr>
    </w:p>
    <w:p w:rsidR="00355A7A" w:rsidRPr="00355A7A" w:rsidRDefault="00355A7A" w:rsidP="00787A2D">
      <w:pPr>
        <w:spacing w:line="288" w:lineRule="auto"/>
        <w:rPr>
          <w:rFonts w:ascii="Arial" w:hAnsi="Arial" w:cs="Arial"/>
          <w:lang w:val="en-GB"/>
        </w:rPr>
      </w:pPr>
      <w:r w:rsidRPr="00355A7A">
        <w:rPr>
          <w:rFonts w:ascii="Arial" w:hAnsi="Arial" w:cs="Arial"/>
          <w:lang w:val="en-GB"/>
        </w:rPr>
        <w:t>Bilag 5: Households’ use of information and communication technologies – a future challenge for energy savings?</w:t>
      </w:r>
    </w:p>
    <w:p w:rsidR="00355A7A" w:rsidRPr="00355A7A" w:rsidRDefault="00355A7A" w:rsidP="00787A2D">
      <w:pPr>
        <w:spacing w:line="288" w:lineRule="auto"/>
        <w:rPr>
          <w:rFonts w:ascii="Arial" w:hAnsi="Arial" w:cs="Arial"/>
          <w:lang w:val="en-GB"/>
        </w:rPr>
      </w:pPr>
    </w:p>
    <w:p w:rsidR="00355A7A" w:rsidRPr="00355A7A" w:rsidRDefault="00355A7A" w:rsidP="00787A2D">
      <w:pPr>
        <w:spacing w:line="288" w:lineRule="auto"/>
        <w:rPr>
          <w:rFonts w:ascii="Arial" w:hAnsi="Arial" w:cs="Arial"/>
        </w:rPr>
      </w:pPr>
      <w:r w:rsidRPr="00355A7A">
        <w:rPr>
          <w:rFonts w:ascii="Arial" w:hAnsi="Arial" w:cs="Arial"/>
        </w:rPr>
        <w:t>Bilag 6: Elforbrug til IKT. To scenarier for elforbrug til informations- og kommunikationsteknologi i danske boliger 2015</w:t>
      </w:r>
    </w:p>
    <w:p w:rsidR="00355A7A" w:rsidRPr="00355A7A" w:rsidRDefault="00355A7A" w:rsidP="00787A2D">
      <w:pPr>
        <w:spacing w:line="288" w:lineRule="auto"/>
        <w:rPr>
          <w:rFonts w:ascii="Arial" w:hAnsi="Arial" w:cs="Arial"/>
        </w:rPr>
      </w:pPr>
    </w:p>
    <w:p w:rsidR="00355A7A" w:rsidRPr="00355A7A" w:rsidRDefault="00355A7A" w:rsidP="00787A2D">
      <w:pPr>
        <w:spacing w:line="288" w:lineRule="auto"/>
        <w:rPr>
          <w:rFonts w:ascii="Arial" w:hAnsi="Arial" w:cs="Arial"/>
          <w:b/>
        </w:rPr>
      </w:pPr>
      <w:r w:rsidRPr="00355A7A">
        <w:rPr>
          <w:rFonts w:ascii="Arial" w:hAnsi="Arial" w:cs="Arial"/>
        </w:rPr>
        <w:t>Bilag 7: Energirådgivning på IKT-området</w:t>
      </w:r>
    </w:p>
    <w:p w:rsidR="00355A7A" w:rsidRPr="00355A7A" w:rsidRDefault="00355A7A" w:rsidP="00787A2D">
      <w:pPr>
        <w:spacing w:line="288" w:lineRule="auto"/>
        <w:rPr>
          <w:rFonts w:ascii="Arial" w:hAnsi="Arial" w:cs="Arial"/>
          <w:b/>
        </w:rPr>
      </w:pPr>
    </w:p>
    <w:p w:rsidR="00355A7A" w:rsidRPr="00355A7A" w:rsidRDefault="00355A7A" w:rsidP="00787A2D">
      <w:pPr>
        <w:spacing w:line="288" w:lineRule="auto"/>
        <w:rPr>
          <w:rFonts w:ascii="Arial" w:hAnsi="Arial" w:cs="Arial"/>
        </w:rPr>
      </w:pPr>
      <w:r w:rsidRPr="00355A7A">
        <w:rPr>
          <w:rFonts w:ascii="Arial" w:hAnsi="Arial" w:cs="Arial"/>
        </w:rPr>
        <w:t>Bilag 8: Workshop om energibesparelser og husholdningers brug af IKT. Program og referat</w:t>
      </w:r>
    </w:p>
    <w:p w:rsidR="00355A7A" w:rsidRPr="00355A7A" w:rsidRDefault="00355A7A" w:rsidP="00787A2D">
      <w:pPr>
        <w:spacing w:line="288" w:lineRule="auto"/>
        <w:rPr>
          <w:rFonts w:ascii="Arial" w:hAnsi="Arial" w:cs="Arial"/>
        </w:rPr>
      </w:pPr>
    </w:p>
    <w:p w:rsidR="00355A7A" w:rsidRPr="00355A7A" w:rsidRDefault="00355A7A" w:rsidP="00787A2D">
      <w:pPr>
        <w:spacing w:line="288" w:lineRule="auto"/>
        <w:rPr>
          <w:rFonts w:ascii="Arial" w:hAnsi="Arial" w:cs="Arial"/>
        </w:rPr>
      </w:pPr>
      <w:r w:rsidRPr="00355A7A">
        <w:rPr>
          <w:rFonts w:ascii="Arial" w:hAnsi="Arial" w:cs="Arial"/>
        </w:rPr>
        <w:t>Bilag 9: Workshop for energirådgivere</w:t>
      </w:r>
    </w:p>
    <w:p w:rsidR="00355A7A" w:rsidRPr="00355A7A" w:rsidRDefault="00355A7A" w:rsidP="00787A2D">
      <w:pPr>
        <w:spacing w:line="288" w:lineRule="auto"/>
        <w:rPr>
          <w:rFonts w:ascii="Arial" w:hAnsi="Arial" w:cs="Arial"/>
        </w:rPr>
      </w:pPr>
    </w:p>
    <w:p w:rsidR="00355A7A" w:rsidRPr="00355A7A" w:rsidRDefault="00355A7A" w:rsidP="00787A2D">
      <w:pPr>
        <w:spacing w:line="288" w:lineRule="auto"/>
        <w:rPr>
          <w:rFonts w:ascii="Arial" w:hAnsi="Arial" w:cs="Arial"/>
          <w:b/>
        </w:rPr>
      </w:pPr>
    </w:p>
    <w:p w:rsidR="00355A7A" w:rsidRPr="00C75FBA" w:rsidRDefault="00355A7A" w:rsidP="00787A2D">
      <w:pPr>
        <w:spacing w:line="288" w:lineRule="auto"/>
        <w:rPr>
          <w:rFonts w:ascii="Arial" w:hAnsi="Arial" w:cs="Arial"/>
          <w:b/>
          <w:sz w:val="28"/>
          <w:szCs w:val="28"/>
        </w:rPr>
      </w:pPr>
      <w:r w:rsidRPr="00355A7A">
        <w:rPr>
          <w:rFonts w:ascii="Arial" w:hAnsi="Arial" w:cs="Arial"/>
          <w:b/>
        </w:rPr>
        <w:br w:type="page"/>
      </w:r>
      <w:r w:rsidRPr="00C75FBA">
        <w:rPr>
          <w:rFonts w:ascii="Arial" w:hAnsi="Arial" w:cs="Arial"/>
          <w:b/>
          <w:sz w:val="28"/>
          <w:szCs w:val="28"/>
        </w:rPr>
        <w:lastRenderedPageBreak/>
        <w:t>Oversigt over projektet</w:t>
      </w:r>
    </w:p>
    <w:p w:rsidR="00355A7A" w:rsidRDefault="00355A7A" w:rsidP="00787A2D">
      <w:pPr>
        <w:spacing w:line="288" w:lineRule="auto"/>
        <w:rPr>
          <w:rFonts w:ascii="Arial" w:hAnsi="Arial" w:cs="Arial"/>
          <w:b/>
        </w:rPr>
      </w:pPr>
    </w:p>
    <w:p w:rsidR="00695D44" w:rsidRPr="00D57155" w:rsidRDefault="00EA0615" w:rsidP="00787A2D">
      <w:pPr>
        <w:spacing w:line="288" w:lineRule="auto"/>
        <w:rPr>
          <w:rFonts w:ascii="Arial" w:hAnsi="Arial" w:cs="Arial"/>
          <w:b/>
        </w:rPr>
      </w:pPr>
      <w:r w:rsidRPr="00D57155">
        <w:rPr>
          <w:rFonts w:ascii="Arial" w:hAnsi="Arial" w:cs="Arial"/>
          <w:b/>
        </w:rPr>
        <w:t>Baggrund</w:t>
      </w:r>
      <w:r w:rsidR="004C3908" w:rsidRPr="00D57155">
        <w:rPr>
          <w:rFonts w:ascii="Arial" w:hAnsi="Arial" w:cs="Arial"/>
          <w:b/>
        </w:rPr>
        <w:t xml:space="preserve"> og formål</w:t>
      </w:r>
    </w:p>
    <w:p w:rsidR="004C3908" w:rsidRPr="00D57155" w:rsidRDefault="00857FEC" w:rsidP="00787A2D">
      <w:pPr>
        <w:spacing w:line="288" w:lineRule="auto"/>
        <w:rPr>
          <w:rFonts w:ascii="Arial" w:hAnsi="Arial" w:cs="Arial"/>
        </w:rPr>
      </w:pPr>
      <w:r w:rsidRPr="00D57155">
        <w:rPr>
          <w:rFonts w:ascii="Arial" w:hAnsi="Arial" w:cs="Arial"/>
        </w:rPr>
        <w:t xml:space="preserve">Udgangspunktet for projektet var </w:t>
      </w:r>
      <w:r w:rsidR="004C3908" w:rsidRPr="00D57155">
        <w:rPr>
          <w:rFonts w:ascii="Arial" w:hAnsi="Arial" w:cs="Arial"/>
        </w:rPr>
        <w:t xml:space="preserve">konstateringen af, at informations- og kommunikationsteknologi (IKT) i stigende grad vinder indpas i hverdagen og integreres i mange forskellige hverdagsaktiviteter. Med den stigende mængde udstyr og den øgede brugstid kunne der ventes et øget elforbrug til IKT, men indtil for få år siden var der meget begrænset interesse for de mulige energimæssige konsekvenser </w:t>
      </w:r>
      <w:r w:rsidR="002546B6" w:rsidRPr="00D57155">
        <w:rPr>
          <w:rFonts w:ascii="Arial" w:hAnsi="Arial" w:cs="Arial"/>
        </w:rPr>
        <w:t>af udbredelsen af IKT i husholdningerne</w:t>
      </w:r>
      <w:r w:rsidR="004C3908" w:rsidRPr="00D57155">
        <w:rPr>
          <w:rFonts w:ascii="Arial" w:hAnsi="Arial" w:cs="Arial"/>
        </w:rPr>
        <w:t>.</w:t>
      </w:r>
      <w:r w:rsidR="00646FC5" w:rsidRPr="00D57155">
        <w:rPr>
          <w:rFonts w:ascii="Arial" w:hAnsi="Arial" w:cs="Arial"/>
        </w:rPr>
        <w:t xml:space="preserve"> Af nærliggende årsager retter</w:t>
      </w:r>
      <w:r w:rsidR="004C3908" w:rsidRPr="00D57155">
        <w:rPr>
          <w:rFonts w:ascii="Arial" w:hAnsi="Arial" w:cs="Arial"/>
        </w:rPr>
        <w:t xml:space="preserve"> </w:t>
      </w:r>
      <w:r w:rsidR="00646FC5" w:rsidRPr="00D57155">
        <w:rPr>
          <w:rFonts w:ascii="Arial" w:hAnsi="Arial" w:cs="Arial"/>
        </w:rPr>
        <w:t>i</w:t>
      </w:r>
      <w:r w:rsidR="004C3908" w:rsidRPr="00D57155">
        <w:rPr>
          <w:rFonts w:ascii="Arial" w:hAnsi="Arial" w:cs="Arial"/>
        </w:rPr>
        <w:t>ndsatsen for at begrænse elforbruget</w:t>
      </w:r>
      <w:r w:rsidR="00646FC5" w:rsidRPr="00D57155">
        <w:rPr>
          <w:rFonts w:ascii="Arial" w:hAnsi="Arial" w:cs="Arial"/>
        </w:rPr>
        <w:t xml:space="preserve"> sig</w:t>
      </w:r>
      <w:r w:rsidR="004C3908" w:rsidRPr="00D57155">
        <w:rPr>
          <w:rFonts w:ascii="Arial" w:hAnsi="Arial" w:cs="Arial"/>
        </w:rPr>
        <w:t xml:space="preserve"> typisk mod de forbrugsområder, der aktuelt tegner sig for et stort forbrug</w:t>
      </w:r>
      <w:r w:rsidR="00646FC5" w:rsidRPr="00D57155">
        <w:rPr>
          <w:rFonts w:ascii="Arial" w:hAnsi="Arial" w:cs="Arial"/>
        </w:rPr>
        <w:t xml:space="preserve">. Formålet med projektet var </w:t>
      </w:r>
      <w:r w:rsidR="002546B6" w:rsidRPr="00D57155">
        <w:rPr>
          <w:rFonts w:ascii="Arial" w:hAnsi="Arial" w:cs="Arial"/>
        </w:rPr>
        <w:t>således at undersøge aktuelle udviklingstendenser i brugen af IKT i husholdningerne og at vurdere perspektiverne for den fremtidige udvikling i det tilknyttede energiforbrug. Samtidig var det hensigten</w:t>
      </w:r>
      <w:r w:rsidR="00646FC5" w:rsidRPr="00D57155">
        <w:rPr>
          <w:rFonts w:ascii="Arial" w:hAnsi="Arial" w:cs="Arial"/>
        </w:rPr>
        <w:t xml:space="preserve"> at bidrage til at få det IKT-relaterede energiforbrug på dagsordenen og at fremme diskussionen af, hvordan en mulig fremtidig vækst i dette energiforbrug kunne forebygges.</w:t>
      </w:r>
    </w:p>
    <w:p w:rsidR="004C3908" w:rsidRPr="00D57155" w:rsidRDefault="004C3908" w:rsidP="00787A2D">
      <w:pPr>
        <w:spacing w:line="288" w:lineRule="auto"/>
        <w:rPr>
          <w:rFonts w:ascii="Arial" w:hAnsi="Arial" w:cs="Arial"/>
        </w:rPr>
      </w:pPr>
    </w:p>
    <w:p w:rsidR="00857FEC" w:rsidRPr="00D57155" w:rsidRDefault="00F53E66" w:rsidP="00787A2D">
      <w:pPr>
        <w:spacing w:line="288" w:lineRule="auto"/>
        <w:rPr>
          <w:rFonts w:ascii="Arial" w:hAnsi="Arial" w:cs="Arial"/>
        </w:rPr>
      </w:pPr>
      <w:r>
        <w:rPr>
          <w:rFonts w:ascii="Arial" w:hAnsi="Arial" w:cs="Arial"/>
        </w:rPr>
        <w:t>Samtidig</w:t>
      </w:r>
      <w:r w:rsidR="00917790">
        <w:rPr>
          <w:rFonts w:ascii="Arial" w:hAnsi="Arial" w:cs="Arial"/>
        </w:rPr>
        <w:t xml:space="preserve"> med dette projekt er der også andre, som har fået øje på de samme udviklingstendenser.</w:t>
      </w:r>
      <w:r w:rsidR="00646FC5" w:rsidRPr="00D57155">
        <w:rPr>
          <w:rFonts w:ascii="Arial" w:hAnsi="Arial" w:cs="Arial"/>
        </w:rPr>
        <w:t xml:space="preserve"> Vores projekt har således paralleller i flere andre lande, fx i England, Frankrig og Sverige. Senest har det Internationale Energi Agentur udgivet en omfattende rapport, ”Gadgets and Gigawatts”, der understreger, at det IKT-relaterede elforbrug i hjemmene kan eksplodere, hvis der ikke skrides ind med effektive politikker for at forebygge det.</w:t>
      </w:r>
    </w:p>
    <w:p w:rsidR="00A44726" w:rsidRPr="00D57155" w:rsidRDefault="00A44726" w:rsidP="00787A2D">
      <w:pPr>
        <w:spacing w:line="288" w:lineRule="auto"/>
        <w:rPr>
          <w:rFonts w:ascii="Arial" w:hAnsi="Arial" w:cs="Arial"/>
        </w:rPr>
      </w:pPr>
    </w:p>
    <w:p w:rsidR="00E50960" w:rsidRDefault="00E50960" w:rsidP="00787A2D">
      <w:pPr>
        <w:spacing w:line="288" w:lineRule="auto"/>
        <w:rPr>
          <w:rFonts w:ascii="Arial" w:hAnsi="Arial" w:cs="Arial"/>
        </w:rPr>
      </w:pPr>
      <w:r>
        <w:rPr>
          <w:rFonts w:ascii="Arial" w:hAnsi="Arial" w:cs="Arial"/>
        </w:rPr>
        <w:t xml:space="preserve">Da projektet blev planlagt, var det endnu ikke almindeligt at bruge forkortelsen IKT på dansk, så den engelske betegnelse kom til at indgå i projekttitlen. Den oprindelige idé var primært at fokusere på computeren, internettet og de tilknyttede teknologier, mens det ikke var tanken at inddrage tv, dvd o.lign. Imidlertid er den klassiske skelnen mellem underholdningselektronik og computere i stigende grad irrelevant, så de to områder flyder sammen i projektet og omtales under ét som IKT. Når man ser på energikonsekvenser, er det også værd at nævne, at tv-området aktuelt spiller en stor rolle for elforbruget, </w:t>
      </w:r>
      <w:r w:rsidR="00F53E66">
        <w:rPr>
          <w:rFonts w:ascii="Arial" w:hAnsi="Arial" w:cs="Arial"/>
        </w:rPr>
        <w:t>bl.a.</w:t>
      </w:r>
      <w:r>
        <w:rPr>
          <w:rFonts w:ascii="Arial" w:hAnsi="Arial" w:cs="Arial"/>
        </w:rPr>
        <w:t xml:space="preserve"> som følge af digitaliseringen. Også af den grund kom tv til at spille en større rolle i projektet end ventet.</w:t>
      </w:r>
    </w:p>
    <w:p w:rsidR="00857FEC" w:rsidRPr="00D57155" w:rsidRDefault="00857FEC" w:rsidP="00787A2D">
      <w:pPr>
        <w:spacing w:line="288" w:lineRule="auto"/>
        <w:rPr>
          <w:rFonts w:ascii="Arial" w:hAnsi="Arial" w:cs="Arial"/>
        </w:rPr>
      </w:pPr>
    </w:p>
    <w:p w:rsidR="002546B6" w:rsidRPr="00D57155" w:rsidRDefault="001B7B8A" w:rsidP="00787A2D">
      <w:pPr>
        <w:spacing w:line="288" w:lineRule="auto"/>
        <w:rPr>
          <w:rFonts w:ascii="Arial" w:hAnsi="Arial" w:cs="Arial"/>
        </w:rPr>
      </w:pPr>
      <w:r w:rsidRPr="00D57155">
        <w:rPr>
          <w:rFonts w:ascii="Arial" w:hAnsi="Arial" w:cs="Arial"/>
        </w:rPr>
        <w:t>I det følgende gives en oversigt over</w:t>
      </w:r>
      <w:r w:rsidR="002546B6" w:rsidRPr="00D57155">
        <w:rPr>
          <w:rFonts w:ascii="Arial" w:hAnsi="Arial" w:cs="Arial"/>
        </w:rPr>
        <w:t xml:space="preserve"> projektets forskellige dele.</w:t>
      </w:r>
      <w:r w:rsidR="005761FA">
        <w:rPr>
          <w:rFonts w:ascii="Arial" w:hAnsi="Arial" w:cs="Arial"/>
        </w:rPr>
        <w:t xml:space="preserve"> De mere udførlige resultater fremgår af bilagene.</w:t>
      </w:r>
    </w:p>
    <w:p w:rsidR="00857FEC" w:rsidRPr="00D57155" w:rsidRDefault="00857FEC" w:rsidP="00787A2D">
      <w:pPr>
        <w:spacing w:line="288" w:lineRule="auto"/>
        <w:rPr>
          <w:rFonts w:ascii="Arial" w:hAnsi="Arial" w:cs="Arial"/>
        </w:rPr>
      </w:pPr>
    </w:p>
    <w:p w:rsidR="002546B6" w:rsidRPr="00D57155" w:rsidRDefault="002546B6" w:rsidP="00787A2D">
      <w:pPr>
        <w:spacing w:line="288" w:lineRule="auto"/>
        <w:rPr>
          <w:rFonts w:ascii="Arial" w:hAnsi="Arial" w:cs="Arial"/>
          <w:b/>
        </w:rPr>
      </w:pPr>
      <w:r w:rsidRPr="00D57155">
        <w:rPr>
          <w:rFonts w:ascii="Arial" w:hAnsi="Arial" w:cs="Arial"/>
          <w:b/>
        </w:rPr>
        <w:t>Sammenhænge mellem IKT-anvendelse og energiforbrug</w:t>
      </w:r>
    </w:p>
    <w:p w:rsidR="00E9169C" w:rsidRPr="00D57155" w:rsidRDefault="00E9169C" w:rsidP="00787A2D">
      <w:pPr>
        <w:spacing w:line="288" w:lineRule="auto"/>
        <w:rPr>
          <w:rFonts w:ascii="Arial" w:hAnsi="Arial" w:cs="Arial"/>
        </w:rPr>
      </w:pPr>
      <w:r w:rsidRPr="00D57155">
        <w:rPr>
          <w:rFonts w:ascii="Arial" w:hAnsi="Arial" w:cs="Arial"/>
        </w:rPr>
        <w:t>Projektet blev indledt med et litteraturstudie, der blev anvendt som grundlag for en</w:t>
      </w:r>
      <w:r w:rsidR="002546B6" w:rsidRPr="00D57155">
        <w:rPr>
          <w:rFonts w:ascii="Arial" w:hAnsi="Arial" w:cs="Arial"/>
        </w:rPr>
        <w:t xml:space="preserve"> systematisk oversigt over sammenhængene – positive og negative – mellem </w:t>
      </w:r>
      <w:r w:rsidR="002546B6" w:rsidRPr="00D57155">
        <w:rPr>
          <w:rFonts w:ascii="Arial" w:hAnsi="Arial" w:cs="Arial"/>
        </w:rPr>
        <w:lastRenderedPageBreak/>
        <w:t xml:space="preserve">husholdningers anvendelse af IKT og det tilknyttede energiforbrug. </w:t>
      </w:r>
      <w:r w:rsidRPr="00D57155">
        <w:rPr>
          <w:rFonts w:ascii="Arial" w:hAnsi="Arial" w:cs="Arial"/>
        </w:rPr>
        <w:t>I litteraturen skelnes der typisk mellem tre typer af energikonsekvenser:</w:t>
      </w:r>
    </w:p>
    <w:p w:rsidR="00E9169C" w:rsidRPr="00D57155" w:rsidRDefault="00E9169C" w:rsidP="00787A2D">
      <w:pPr>
        <w:numPr>
          <w:ilvl w:val="0"/>
          <w:numId w:val="2"/>
        </w:numPr>
        <w:spacing w:line="288" w:lineRule="auto"/>
        <w:rPr>
          <w:rFonts w:ascii="Arial" w:hAnsi="Arial" w:cs="Arial"/>
        </w:rPr>
      </w:pPr>
      <w:r w:rsidRPr="00D57155">
        <w:rPr>
          <w:rFonts w:ascii="Arial" w:hAnsi="Arial" w:cs="Arial"/>
        </w:rPr>
        <w:t>Det direkte energiforbrug, der primært består</w:t>
      </w:r>
      <w:r w:rsidR="00397AA3" w:rsidRPr="00D57155">
        <w:rPr>
          <w:rFonts w:ascii="Arial" w:hAnsi="Arial" w:cs="Arial"/>
        </w:rPr>
        <w:t xml:space="preserve"> af</w:t>
      </w:r>
      <w:r w:rsidRPr="00D57155">
        <w:rPr>
          <w:rFonts w:ascii="Arial" w:hAnsi="Arial" w:cs="Arial"/>
        </w:rPr>
        <w:t xml:space="preserve"> apparaternes elforbrug i hjemmene eller på farten</w:t>
      </w:r>
      <w:r w:rsidR="00397AA3" w:rsidRPr="00D57155">
        <w:rPr>
          <w:rFonts w:ascii="Arial" w:hAnsi="Arial" w:cs="Arial"/>
        </w:rPr>
        <w:t>.</w:t>
      </w:r>
    </w:p>
    <w:p w:rsidR="00E9169C" w:rsidRPr="00D57155" w:rsidRDefault="00E9169C" w:rsidP="00787A2D">
      <w:pPr>
        <w:numPr>
          <w:ilvl w:val="0"/>
          <w:numId w:val="2"/>
        </w:numPr>
        <w:spacing w:line="288" w:lineRule="auto"/>
        <w:rPr>
          <w:rFonts w:ascii="Arial" w:hAnsi="Arial" w:cs="Arial"/>
        </w:rPr>
      </w:pPr>
      <w:r w:rsidRPr="00D57155">
        <w:rPr>
          <w:rFonts w:ascii="Arial" w:hAnsi="Arial" w:cs="Arial"/>
        </w:rPr>
        <w:t xml:space="preserve">Det indirekte energiforbrug, </w:t>
      </w:r>
      <w:r w:rsidR="00397AA3" w:rsidRPr="00D57155">
        <w:rPr>
          <w:rFonts w:ascii="Arial" w:hAnsi="Arial" w:cs="Arial"/>
        </w:rPr>
        <w:t>der knytter sig til fremstilling, transport og bortskaffelse</w:t>
      </w:r>
      <w:r w:rsidRPr="00D57155">
        <w:rPr>
          <w:rFonts w:ascii="Arial" w:hAnsi="Arial" w:cs="Arial"/>
        </w:rPr>
        <w:t xml:space="preserve"> af udstyret</w:t>
      </w:r>
      <w:r w:rsidR="00397AA3" w:rsidRPr="00D57155">
        <w:rPr>
          <w:rFonts w:ascii="Arial" w:hAnsi="Arial" w:cs="Arial"/>
        </w:rPr>
        <w:t xml:space="preserve"> samt til driften af IKT-</w:t>
      </w:r>
      <w:r w:rsidRPr="00D57155">
        <w:rPr>
          <w:rFonts w:ascii="Arial" w:hAnsi="Arial" w:cs="Arial"/>
        </w:rPr>
        <w:t>infrastruktur</w:t>
      </w:r>
      <w:r w:rsidR="00397AA3" w:rsidRPr="00D57155">
        <w:rPr>
          <w:rFonts w:ascii="Arial" w:hAnsi="Arial" w:cs="Arial"/>
        </w:rPr>
        <w:t xml:space="preserve">en </w:t>
      </w:r>
      <w:r w:rsidR="00917790">
        <w:rPr>
          <w:rFonts w:ascii="Arial" w:hAnsi="Arial" w:cs="Arial"/>
        </w:rPr>
        <w:t>så</w:t>
      </w:r>
      <w:r w:rsidR="00397AA3" w:rsidRPr="00D57155">
        <w:rPr>
          <w:rFonts w:ascii="Arial" w:hAnsi="Arial" w:cs="Arial"/>
        </w:rPr>
        <w:t>som serverparker og mobilmaster.</w:t>
      </w:r>
    </w:p>
    <w:p w:rsidR="00E9169C" w:rsidRPr="00D57155" w:rsidRDefault="00E9169C" w:rsidP="00787A2D">
      <w:pPr>
        <w:numPr>
          <w:ilvl w:val="0"/>
          <w:numId w:val="2"/>
        </w:numPr>
        <w:spacing w:line="288" w:lineRule="auto"/>
        <w:rPr>
          <w:rFonts w:ascii="Arial" w:hAnsi="Arial" w:cs="Arial"/>
        </w:rPr>
      </w:pPr>
      <w:r w:rsidRPr="00D57155">
        <w:rPr>
          <w:rFonts w:ascii="Arial" w:hAnsi="Arial" w:cs="Arial"/>
        </w:rPr>
        <w:t>De afledte energikonsekvenser, der knytter sig til de strukturelle effekter af IKT-anvendelsen.</w:t>
      </w:r>
      <w:r w:rsidR="00397AA3" w:rsidRPr="00D57155">
        <w:rPr>
          <w:rFonts w:ascii="Arial" w:hAnsi="Arial" w:cs="Arial"/>
        </w:rPr>
        <w:t xml:space="preserve"> Dvs. effekterne af at livsstil og forbrugsmønstre mere generelt kan ændre sig, når IKT integreres i hverdagslivet.</w:t>
      </w:r>
    </w:p>
    <w:p w:rsidR="0087076B" w:rsidRPr="00D57155" w:rsidRDefault="0087076B" w:rsidP="00787A2D">
      <w:pPr>
        <w:spacing w:line="288" w:lineRule="auto"/>
        <w:rPr>
          <w:rFonts w:ascii="Arial" w:hAnsi="Arial" w:cs="Arial"/>
        </w:rPr>
      </w:pPr>
      <w:r w:rsidRPr="00D57155">
        <w:rPr>
          <w:rFonts w:ascii="Arial" w:hAnsi="Arial" w:cs="Arial"/>
        </w:rPr>
        <w:t>Figur 1 giver en samlet oversigt over de tre typer af energikonsekvenser samt nogle af de forhold, der indvirker på omfanget af konsekvenserne. Der er især fokus på det direkte elforbrug, hvor størrelsen bestemmes af antallet af apparater, apparaternes energieffektivitet i henholdsvis drift og standby samt brugsmønstrene, herunder tidsforbruget. Bag antallet af apparater og brugsmønstrene ligger udviklingen i de hverdagspraksisser, som apparaterne integreres i – praksisser, der igen er formet af udbuddet af nye teknologier, de samfundsmæssige diskurser, der former opfattelsen</w:t>
      </w:r>
      <w:r w:rsidR="007A7EF4" w:rsidRPr="00D57155">
        <w:rPr>
          <w:rFonts w:ascii="Arial" w:hAnsi="Arial" w:cs="Arial"/>
        </w:rPr>
        <w:t xml:space="preserve"> af teknologierne, samt befolkningens færdigheder i brugen af dem. Der ligger således komplekse processer bag formningen af IKT-integrationen i hverdagen.</w:t>
      </w:r>
    </w:p>
    <w:p w:rsidR="001B7B8A" w:rsidRDefault="001B7B8A" w:rsidP="00787A2D">
      <w:pPr>
        <w:spacing w:line="288" w:lineRule="auto"/>
        <w:rPr>
          <w:rFonts w:ascii="Arial" w:hAnsi="Arial" w:cs="Arial"/>
        </w:rPr>
      </w:pPr>
    </w:p>
    <w:p w:rsidR="00473215" w:rsidRPr="00D57155" w:rsidRDefault="00473215" w:rsidP="00473215">
      <w:pPr>
        <w:spacing w:line="288" w:lineRule="auto"/>
        <w:rPr>
          <w:rFonts w:ascii="Arial" w:hAnsi="Arial" w:cs="Arial"/>
        </w:rPr>
      </w:pPr>
      <w:r w:rsidRPr="00D57155">
        <w:rPr>
          <w:rFonts w:ascii="Arial" w:hAnsi="Arial" w:cs="Arial"/>
        </w:rPr>
        <w:t>Blandt de centrale observationer i den tidlige fase af projektet kan fremhæves:</w:t>
      </w:r>
    </w:p>
    <w:p w:rsidR="00473215" w:rsidRPr="00D57155" w:rsidRDefault="00473215" w:rsidP="00473215">
      <w:pPr>
        <w:numPr>
          <w:ilvl w:val="0"/>
          <w:numId w:val="3"/>
        </w:numPr>
        <w:spacing w:line="288" w:lineRule="auto"/>
        <w:rPr>
          <w:rFonts w:ascii="Arial" w:hAnsi="Arial" w:cs="Arial"/>
        </w:rPr>
      </w:pPr>
      <w:r w:rsidRPr="00D57155">
        <w:rPr>
          <w:rFonts w:ascii="Arial" w:hAnsi="Arial" w:cs="Arial"/>
        </w:rPr>
        <w:t>Betydningen af IKT-anvendelsen i hjemmet var næsten udelukkende blevet undersøgt i relation til standby. Elforbruget til standby er steget betydeligt</w:t>
      </w:r>
      <w:r w:rsidR="00C86374">
        <w:rPr>
          <w:rFonts w:ascii="Arial" w:hAnsi="Arial" w:cs="Arial"/>
        </w:rPr>
        <w:t>,</w:t>
      </w:r>
      <w:r w:rsidRPr="00D57155">
        <w:rPr>
          <w:rFonts w:ascii="Arial" w:hAnsi="Arial" w:cs="Arial"/>
        </w:rPr>
        <w:t xml:space="preserve"> og trods begyndende tiltag med henblik på at begrænse standby-forbruget har effekten hidtil været begrænset.</w:t>
      </w:r>
    </w:p>
    <w:p w:rsidR="00473215" w:rsidRPr="00D57155" w:rsidRDefault="00473215" w:rsidP="00473215">
      <w:pPr>
        <w:numPr>
          <w:ilvl w:val="0"/>
          <w:numId w:val="3"/>
        </w:numPr>
        <w:spacing w:line="288" w:lineRule="auto"/>
        <w:rPr>
          <w:rFonts w:ascii="Arial" w:hAnsi="Arial" w:cs="Arial"/>
        </w:rPr>
      </w:pPr>
      <w:r w:rsidRPr="00D57155">
        <w:rPr>
          <w:rFonts w:ascii="Arial" w:hAnsi="Arial" w:cs="Arial"/>
        </w:rPr>
        <w:t>Udviklingen inden for tv-området bidrager væsentligt til stigende elforbrug (og</w:t>
      </w:r>
      <w:r w:rsidR="00C86374">
        <w:rPr>
          <w:rFonts w:ascii="Arial" w:hAnsi="Arial" w:cs="Arial"/>
        </w:rPr>
        <w:t xml:space="preserve"> har</w:t>
      </w:r>
      <w:r w:rsidRPr="00D57155">
        <w:rPr>
          <w:rFonts w:ascii="Arial" w:hAnsi="Arial" w:cs="Arial"/>
        </w:rPr>
        <w:t xml:space="preserve"> dermed </w:t>
      </w:r>
      <w:r w:rsidR="00DC09B4">
        <w:rPr>
          <w:rFonts w:ascii="Arial" w:hAnsi="Arial" w:cs="Arial"/>
        </w:rPr>
        <w:t xml:space="preserve">bidraget betydeligt til at </w:t>
      </w:r>
      <w:r w:rsidRPr="00D57155">
        <w:rPr>
          <w:rFonts w:ascii="Arial" w:hAnsi="Arial" w:cs="Arial"/>
        </w:rPr>
        <w:t xml:space="preserve">modvirke det fald, der </w:t>
      </w:r>
      <w:r w:rsidR="00C86374">
        <w:rPr>
          <w:rFonts w:ascii="Arial" w:hAnsi="Arial" w:cs="Arial"/>
        </w:rPr>
        <w:t>ha</w:t>
      </w:r>
      <w:r w:rsidRPr="00D57155">
        <w:rPr>
          <w:rFonts w:ascii="Arial" w:hAnsi="Arial" w:cs="Arial"/>
        </w:rPr>
        <w:t>r fundet sted på andre områder). Mens elforbruget pr. apparat typisk er faldet for køleskabe, vaskemaskiner osv., er det ikke tilfældet for tv. Det skyldes især tendensen til stigende skærmstørrelse, men også længere brugstider, bl</w:t>
      </w:r>
      <w:r w:rsidR="00D510B5">
        <w:rPr>
          <w:rFonts w:ascii="Arial" w:hAnsi="Arial" w:cs="Arial"/>
        </w:rPr>
        <w:t>.</w:t>
      </w:r>
      <w:r w:rsidRPr="00D57155">
        <w:rPr>
          <w:rFonts w:ascii="Arial" w:hAnsi="Arial" w:cs="Arial"/>
        </w:rPr>
        <w:t>a</w:t>
      </w:r>
      <w:r w:rsidR="00D510B5">
        <w:rPr>
          <w:rFonts w:ascii="Arial" w:hAnsi="Arial" w:cs="Arial"/>
        </w:rPr>
        <w:t>.</w:t>
      </w:r>
      <w:r w:rsidR="00917790">
        <w:rPr>
          <w:rFonts w:ascii="Arial" w:hAnsi="Arial" w:cs="Arial"/>
        </w:rPr>
        <w:t xml:space="preserve"> </w:t>
      </w:r>
      <w:r w:rsidRPr="00D57155">
        <w:rPr>
          <w:rFonts w:ascii="Arial" w:hAnsi="Arial" w:cs="Arial"/>
        </w:rPr>
        <w:t>fordi tv ofte bruges som ”bagtæppe”. Dertil kommer, at antallet af apparater har været stigende. Digitaliseringen af tv er også energikrævende som følge af anskaffelsen af settopbokse, hvor reguleringen af energiforbruget halter bagefter introduktionen af boksene. Endelig kan HDTV ventes at blive energikrævende.</w:t>
      </w:r>
    </w:p>
    <w:p w:rsidR="00473215" w:rsidRPr="00D57155" w:rsidRDefault="00473215" w:rsidP="00473215">
      <w:pPr>
        <w:numPr>
          <w:ilvl w:val="0"/>
          <w:numId w:val="3"/>
        </w:numPr>
        <w:spacing w:line="288" w:lineRule="auto"/>
        <w:rPr>
          <w:rFonts w:ascii="Arial" w:hAnsi="Arial" w:cs="Arial"/>
        </w:rPr>
      </w:pPr>
      <w:r w:rsidRPr="00D57155">
        <w:rPr>
          <w:rFonts w:ascii="Arial" w:hAnsi="Arial" w:cs="Arial"/>
        </w:rPr>
        <w:t xml:space="preserve">På computerområdet vokser elforbruget hurtigt både pga. et større antal apparater og længere brugstid. Heller ikke for computere er energieffektiviteten pr. apparat faldet. Det skyldes bl.a., at computerne hele tiden bliver </w:t>
      </w:r>
      <w:r w:rsidR="00917790">
        <w:rPr>
          <w:rFonts w:ascii="Arial" w:hAnsi="Arial" w:cs="Arial"/>
        </w:rPr>
        <w:t>kraftigere</w:t>
      </w:r>
      <w:r w:rsidRPr="00D57155">
        <w:rPr>
          <w:rFonts w:ascii="Arial" w:hAnsi="Arial" w:cs="Arial"/>
        </w:rPr>
        <w:t xml:space="preserve">, så de kan køre mere krævende operativ- og sikkerhedssystemer, grafik mv., og at skærmstørrelserne stiger. Ganske vist er bærbare computere langt mere </w:t>
      </w:r>
      <w:r w:rsidRPr="00D57155">
        <w:rPr>
          <w:rFonts w:ascii="Arial" w:hAnsi="Arial" w:cs="Arial"/>
        </w:rPr>
        <w:lastRenderedPageBreak/>
        <w:t>energieffektive end stationære computere, men den hidtidige udvikling tyder på, at de bærbare supplerer snarere end erstatter de stationære.</w:t>
      </w:r>
    </w:p>
    <w:p w:rsidR="00473215" w:rsidRPr="00D57155" w:rsidRDefault="00473215" w:rsidP="00787A2D">
      <w:pPr>
        <w:spacing w:line="288" w:lineRule="auto"/>
        <w:rPr>
          <w:rFonts w:ascii="Arial" w:hAnsi="Arial" w:cs="Arial"/>
        </w:rPr>
      </w:pPr>
    </w:p>
    <w:p w:rsidR="00121A3A" w:rsidRPr="00473215" w:rsidRDefault="00121A3A" w:rsidP="00787A2D">
      <w:pPr>
        <w:spacing w:line="288" w:lineRule="auto"/>
        <w:rPr>
          <w:rFonts w:ascii="Arial" w:hAnsi="Arial" w:cs="Arial"/>
          <w:b/>
        </w:rPr>
      </w:pPr>
      <w:r w:rsidRPr="00473215">
        <w:rPr>
          <w:rFonts w:ascii="Arial" w:hAnsi="Arial" w:cs="Arial"/>
          <w:b/>
        </w:rPr>
        <w:t>Figur 1</w:t>
      </w:r>
      <w:r w:rsidR="008D7300">
        <w:rPr>
          <w:rFonts w:ascii="Arial" w:hAnsi="Arial" w:cs="Arial"/>
          <w:b/>
        </w:rPr>
        <w:t>.</w:t>
      </w:r>
    </w:p>
    <w:p w:rsidR="00121A3A" w:rsidRPr="00473215" w:rsidRDefault="00121A3A" w:rsidP="00787A2D">
      <w:pPr>
        <w:spacing w:line="288" w:lineRule="auto"/>
        <w:rPr>
          <w:rFonts w:ascii="Arial" w:hAnsi="Arial" w:cs="Arial"/>
          <w:b/>
        </w:rPr>
      </w:pPr>
      <w:r w:rsidRPr="00473215">
        <w:rPr>
          <w:rFonts w:ascii="Arial" w:hAnsi="Arial" w:cs="Arial"/>
          <w:b/>
        </w:rPr>
        <w:t>Sammenhænge mellem IKT-relaterede forandringer af hverdagspraksisser og konsekvenserne for energiforbruget</w:t>
      </w:r>
    </w:p>
    <w:p w:rsidR="00121A3A" w:rsidRPr="00D57155" w:rsidRDefault="00121A3A" w:rsidP="00787A2D">
      <w:pPr>
        <w:spacing w:line="288" w:lineRule="auto"/>
        <w:rPr>
          <w:rFonts w:ascii="Arial" w:hAnsi="Arial" w:cs="Arial"/>
        </w:rPr>
      </w:pPr>
    </w:p>
    <w:p w:rsidR="00121A3A" w:rsidRPr="00D57155" w:rsidRDefault="00121A3A" w:rsidP="00787A2D">
      <w:pPr>
        <w:spacing w:line="288" w:lineRule="auto"/>
        <w:rPr>
          <w:rFonts w:ascii="Arial" w:hAnsi="Arial" w:cs="Arial"/>
        </w:rPr>
      </w:pPr>
      <w:r w:rsidRPr="00D57155">
        <w:rPr>
          <w:rFonts w:ascii="Arial" w:hAnsi="Arial" w:cs="Arial"/>
          <w:noProof/>
        </w:rPr>
      </w:r>
      <w:r w:rsidRPr="00D57155">
        <w:rPr>
          <w:rFonts w:ascii="Arial" w:hAnsi="Arial" w:cs="Arial"/>
        </w:rPr>
        <w:pict>
          <v:group id="_x0000_s1060" editas="canvas" style="width:477pt;height:549pt;mso-position-horizontal-relative:char;mso-position-vertical-relative:line" coordorigin="2308,3826" coordsize="7200,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2308;top:3826;width:7200;height:82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2" type="#_x0000_t202" style="position:absolute;left:5976;top:8281;width:1358;height:1080" fillcolor="#ff9">
              <v:textbox style="mso-next-textbox:#_x0000_s1062">
                <w:txbxContent>
                  <w:p w:rsidR="00121A3A" w:rsidRDefault="00121A3A" w:rsidP="00121A3A"/>
                  <w:p w:rsidR="00121A3A" w:rsidRDefault="00121A3A" w:rsidP="00121A3A"/>
                  <w:p w:rsidR="00121A3A" w:rsidRDefault="00121A3A" w:rsidP="00121A3A"/>
                  <w:p w:rsidR="00121A3A" w:rsidRPr="003818B0" w:rsidRDefault="00121A3A" w:rsidP="00121A3A">
                    <w:pPr>
                      <w:rPr>
                        <w:color w:val="FFCC00"/>
                        <w:sz w:val="20"/>
                        <w:szCs w:val="20"/>
                      </w:rPr>
                    </w:pPr>
                    <w:r>
                      <w:rPr>
                        <w:sz w:val="20"/>
                        <w:szCs w:val="20"/>
                      </w:rPr>
                      <w:t>Energitab i frem-stilling af el</w:t>
                    </w:r>
                  </w:p>
                </w:txbxContent>
              </v:textbox>
            </v:shape>
            <v:shape id="_x0000_s1063" type="#_x0000_t202" style="position:absolute;left:3531;top:9766;width:4212;height:540" fillcolor="#ff9">
              <v:textbox style="mso-next-textbox:#_x0000_s1063">
                <w:txbxContent>
                  <w:p w:rsidR="00121A3A" w:rsidRPr="004A1D46" w:rsidRDefault="00121A3A" w:rsidP="00121A3A">
                    <w:pPr>
                      <w:rPr>
                        <w:sz w:val="20"/>
                        <w:szCs w:val="20"/>
                      </w:rPr>
                    </w:pPr>
                    <w:r>
                      <w:rPr>
                        <w:sz w:val="20"/>
                        <w:szCs w:val="20"/>
                      </w:rPr>
                      <w:t>Direkte og indirekte energiforbrug knyttet til husholdningers ICT anvendelse</w:t>
                    </w:r>
                  </w:p>
                </w:txbxContent>
              </v:textbox>
            </v:shape>
            <v:shape id="_x0000_s1064" type="#_x0000_t202" style="position:absolute;left:2580;top:8686;width:1357;height:675" fillcolor="#ff9">
              <v:textbox style="mso-next-textbox:#_x0000_s1064">
                <w:txbxContent>
                  <w:p w:rsidR="00121A3A" w:rsidRPr="003818B0" w:rsidRDefault="00121A3A" w:rsidP="00121A3A">
                    <w:pPr>
                      <w:rPr>
                        <w:sz w:val="20"/>
                        <w:szCs w:val="20"/>
                      </w:rPr>
                    </w:pPr>
                    <w:r w:rsidRPr="003818B0">
                      <w:rPr>
                        <w:sz w:val="20"/>
                        <w:szCs w:val="20"/>
                      </w:rPr>
                      <w:t>Energiforbrug</w:t>
                    </w:r>
                    <w:r>
                      <w:rPr>
                        <w:sz w:val="20"/>
                        <w:szCs w:val="20"/>
                      </w:rPr>
                      <w:t xml:space="preserve"> til drift af infrastrukturen</w:t>
                    </w:r>
                  </w:p>
                </w:txbxContent>
              </v:textbox>
            </v:shape>
            <v:shape id="_x0000_s1065" type="#_x0000_t202" style="position:absolute;left:6112;top:8281;width:1086;height:675" fillcolor="yellow">
              <v:textbox style="mso-next-textbox:#_x0000_s1065">
                <w:txbxContent>
                  <w:p w:rsidR="00121A3A" w:rsidRPr="004A1D46" w:rsidRDefault="00121A3A" w:rsidP="00121A3A">
                    <w:pPr>
                      <w:rPr>
                        <w:sz w:val="20"/>
                        <w:szCs w:val="20"/>
                      </w:rPr>
                    </w:pPr>
                    <w:r w:rsidRPr="00220F7E">
                      <w:rPr>
                        <w:sz w:val="20"/>
                        <w:szCs w:val="20"/>
                      </w:rPr>
                      <w:t>Elforbrug til ICT i boligen</w:t>
                    </w:r>
                    <w:r>
                      <w:rPr>
                        <w:sz w:val="20"/>
                        <w:szCs w:val="20"/>
                      </w:rPr>
                      <w:t xml:space="preserve"> og undervejs</w:t>
                    </w:r>
                  </w:p>
                </w:txbxContent>
              </v:textbox>
            </v:shape>
            <v:shape id="_x0000_s1066" type="#_x0000_t202" style="position:absolute;left:4210;top:8686;width:1359;height:675" fillcolor="#ff9">
              <v:textbox style="mso-next-textbox:#_x0000_s1066" inset="1.5mm,,1mm">
                <w:txbxContent>
                  <w:p w:rsidR="00121A3A" w:rsidRPr="004A1D46" w:rsidRDefault="00121A3A" w:rsidP="00121A3A">
                    <w:pPr>
                      <w:rPr>
                        <w:sz w:val="20"/>
                        <w:szCs w:val="20"/>
                      </w:rPr>
                    </w:pPr>
                    <w:r>
                      <w:rPr>
                        <w:sz w:val="20"/>
                        <w:szCs w:val="20"/>
                      </w:rPr>
                      <w:t>Energiforbrug i frem</w:t>
                    </w:r>
                    <w:r w:rsidR="00983CCC">
                      <w:rPr>
                        <w:sz w:val="20"/>
                        <w:szCs w:val="20"/>
                      </w:rPr>
                      <w:softHyphen/>
                    </w:r>
                    <w:r>
                      <w:rPr>
                        <w:sz w:val="20"/>
                        <w:szCs w:val="20"/>
                      </w:rPr>
                      <w:t>stillingen af ap</w:t>
                    </w:r>
                    <w:r w:rsidR="00983CCC">
                      <w:rPr>
                        <w:sz w:val="20"/>
                        <w:szCs w:val="20"/>
                      </w:rPr>
                      <w:softHyphen/>
                    </w:r>
                    <w:r>
                      <w:rPr>
                        <w:sz w:val="20"/>
                        <w:szCs w:val="20"/>
                      </w:rPr>
                      <w:t>parater og tjen</w:t>
                    </w:r>
                    <w:r w:rsidR="00983CCC">
                      <w:rPr>
                        <w:sz w:val="20"/>
                        <w:szCs w:val="20"/>
                      </w:rPr>
                      <w:t>ester</w:t>
                    </w:r>
                  </w:p>
                  <w:p w:rsidR="00121A3A" w:rsidRPr="003818B0" w:rsidRDefault="00121A3A" w:rsidP="00121A3A">
                    <w:pPr>
                      <w:rPr>
                        <w:szCs w:val="20"/>
                      </w:rPr>
                    </w:pPr>
                  </w:p>
                </w:txbxContent>
              </v:textbox>
            </v:shape>
            <v:shape id="_x0000_s1067" type="#_x0000_t202" style="position:absolute;left:5976;top:7201;width:1223;height:540" fillcolor="#cff">
              <v:textbox style="mso-next-textbox:#_x0000_s1067">
                <w:txbxContent>
                  <w:p w:rsidR="00121A3A" w:rsidRPr="00AB3372" w:rsidRDefault="00121A3A" w:rsidP="00121A3A">
                    <w:pPr>
                      <w:rPr>
                        <w:color w:val="CCFFFF"/>
                        <w:sz w:val="20"/>
                        <w:szCs w:val="20"/>
                      </w:rPr>
                    </w:pPr>
                    <w:r>
                      <w:rPr>
                        <w:sz w:val="20"/>
                        <w:szCs w:val="20"/>
                      </w:rPr>
                      <w:t>Mængden af udstyr</w:t>
                    </w:r>
                  </w:p>
                </w:txbxContent>
              </v:textbox>
            </v:shape>
            <v:shape id="_x0000_s1068" type="#_x0000_t202" style="position:absolute;left:7742;top:7201;width:1223;height:540" fillcolor="#cff">
              <v:textbox style="mso-next-textbox:#_x0000_s1068">
                <w:txbxContent>
                  <w:p w:rsidR="00121A3A" w:rsidRPr="00772C4E" w:rsidRDefault="00121A3A" w:rsidP="00121A3A">
                    <w:pPr>
                      <w:rPr>
                        <w:sz w:val="20"/>
                        <w:szCs w:val="20"/>
                      </w:rPr>
                    </w:pPr>
                    <w:r>
                      <w:rPr>
                        <w:sz w:val="20"/>
                        <w:szCs w:val="20"/>
                      </w:rPr>
                      <w:t>Brugsmønstre: tid og form</w:t>
                    </w:r>
                  </w:p>
                </w:txbxContent>
              </v:textbox>
            </v:shape>
            <v:shape id="_x0000_s1069" type="#_x0000_t202" style="position:absolute;left:2716;top:7066;width:2852;height:675" fillcolor="#cff">
              <v:textbox style="mso-next-textbox:#_x0000_s1069">
                <w:txbxContent>
                  <w:p w:rsidR="00121A3A" w:rsidRDefault="00121A3A" w:rsidP="00121A3A">
                    <w:pPr>
                      <w:rPr>
                        <w:sz w:val="20"/>
                        <w:szCs w:val="20"/>
                      </w:rPr>
                    </w:pPr>
                    <w:r>
                      <w:rPr>
                        <w:sz w:val="20"/>
                        <w:szCs w:val="20"/>
                      </w:rPr>
                      <w:t>Apparaternes energikrav i brug og standby:</w:t>
                    </w:r>
                  </w:p>
                  <w:p w:rsidR="00121A3A" w:rsidRDefault="00121A3A" w:rsidP="00121A3A">
                    <w:pPr>
                      <w:rPr>
                        <w:sz w:val="20"/>
                        <w:szCs w:val="20"/>
                      </w:rPr>
                    </w:pPr>
                    <w:r>
                      <w:rPr>
                        <w:sz w:val="20"/>
                        <w:szCs w:val="20"/>
                      </w:rPr>
                      <w:t>- Krav til sikkerhed, grafik, styresystemer</w:t>
                    </w:r>
                  </w:p>
                  <w:p w:rsidR="00121A3A" w:rsidRDefault="00121A3A" w:rsidP="00121A3A">
                    <w:pPr>
                      <w:rPr>
                        <w:sz w:val="20"/>
                        <w:szCs w:val="20"/>
                      </w:rPr>
                    </w:pPr>
                    <w:r>
                      <w:rPr>
                        <w:sz w:val="20"/>
                        <w:szCs w:val="20"/>
                      </w:rPr>
                      <w:t>- Skærmstørrelse, HDTV</w:t>
                    </w:r>
                  </w:p>
                </w:txbxContent>
              </v:textbox>
            </v:shape>
            <v:line id="_x0000_s1070" style="position:absolute" from="6519,7741" to="6519,8281">
              <v:stroke endarrow="block"/>
            </v:line>
            <v:line id="_x0000_s1071" style="position:absolute" from="4889,7741" to="6383,8281">
              <v:stroke endarrow="block"/>
            </v:line>
            <v:line id="_x0000_s1072" style="position:absolute;flip:x" from="6655,7741" to="8285,8281">
              <v:stroke endarrow="block"/>
            </v:line>
            <v:shape id="_x0000_s1073" type="#_x0000_t202" style="position:absolute;left:5840;top:5581;width:1494;height:675" fillcolor="yellow">
              <v:textbox style="mso-next-textbox:#_x0000_s1073">
                <w:txbxContent>
                  <w:p w:rsidR="00121A3A" w:rsidRDefault="00121A3A" w:rsidP="00121A3A">
                    <w:pPr>
                      <w:rPr>
                        <w:sz w:val="20"/>
                        <w:szCs w:val="20"/>
                      </w:rPr>
                    </w:pPr>
                    <w:r>
                      <w:rPr>
                        <w:sz w:val="20"/>
                        <w:szCs w:val="20"/>
                      </w:rPr>
                      <w:t>Hverdagspraksisser</w:t>
                    </w:r>
                  </w:p>
                  <w:p w:rsidR="00121A3A" w:rsidRDefault="00121A3A" w:rsidP="00121A3A">
                    <w:pPr>
                      <w:rPr>
                        <w:sz w:val="20"/>
                        <w:szCs w:val="20"/>
                      </w:rPr>
                    </w:pPr>
                  </w:p>
                  <w:p w:rsidR="00121A3A" w:rsidRPr="0096032F" w:rsidRDefault="00121A3A" w:rsidP="00121A3A">
                    <w:pPr>
                      <w:rPr>
                        <w:sz w:val="20"/>
                        <w:szCs w:val="20"/>
                      </w:rPr>
                    </w:pPr>
                    <w:r>
                      <w:rPr>
                        <w:sz w:val="20"/>
                        <w:szCs w:val="20"/>
                      </w:rPr>
                      <w:t>Tværgående trends</w:t>
                    </w:r>
                  </w:p>
                </w:txbxContent>
              </v:textbox>
            </v:shape>
            <v:line id="_x0000_s1074" style="position:absolute" from="6519,6256" to="6519,7201">
              <v:stroke endarrow="block"/>
            </v:line>
            <v:line id="_x0000_s1075" style="position:absolute" from="6519,6256" to="8421,7201">
              <v:stroke endarrow="block"/>
            </v:line>
            <v:shape id="_x0000_s1076" type="#_x0000_t202" style="position:absolute;left:2716;top:4906;width:2581;height:1485" fillcolor="#cfc">
              <v:textbox style="mso-next-textbox:#_x0000_s1076">
                <w:txbxContent>
                  <w:p w:rsidR="00121A3A" w:rsidRDefault="00121A3A" w:rsidP="00121A3A">
                    <w:pPr>
                      <w:rPr>
                        <w:sz w:val="20"/>
                        <w:szCs w:val="20"/>
                      </w:rPr>
                    </w:pPr>
                    <w:r>
                      <w:rPr>
                        <w:sz w:val="20"/>
                        <w:szCs w:val="20"/>
                      </w:rPr>
                      <w:t>Teknologisk udbud:</w:t>
                    </w:r>
                  </w:p>
                  <w:p w:rsidR="00121A3A" w:rsidRDefault="00121A3A" w:rsidP="00121A3A">
                    <w:pPr>
                      <w:rPr>
                        <w:sz w:val="20"/>
                        <w:szCs w:val="20"/>
                      </w:rPr>
                    </w:pPr>
                    <w:r>
                      <w:rPr>
                        <w:sz w:val="20"/>
                        <w:szCs w:val="20"/>
                      </w:rPr>
                      <w:t>- Nye apparater</w:t>
                    </w:r>
                  </w:p>
                  <w:p w:rsidR="00121A3A" w:rsidRDefault="00121A3A" w:rsidP="00121A3A">
                    <w:pPr>
                      <w:rPr>
                        <w:sz w:val="20"/>
                        <w:szCs w:val="20"/>
                      </w:rPr>
                    </w:pPr>
                    <w:r>
                      <w:rPr>
                        <w:sz w:val="20"/>
                        <w:szCs w:val="20"/>
                      </w:rPr>
                      <w:t>- Infrastruktur (bredbånd)</w:t>
                    </w:r>
                  </w:p>
                  <w:p w:rsidR="00121A3A" w:rsidRDefault="00121A3A" w:rsidP="00121A3A">
                    <w:pPr>
                      <w:rPr>
                        <w:sz w:val="20"/>
                        <w:szCs w:val="20"/>
                      </w:rPr>
                    </w:pPr>
                    <w:r>
                      <w:rPr>
                        <w:sz w:val="20"/>
                        <w:szCs w:val="20"/>
                      </w:rPr>
                      <w:t>- Programmer</w:t>
                    </w:r>
                  </w:p>
                  <w:p w:rsidR="00121A3A" w:rsidRDefault="00121A3A" w:rsidP="00121A3A">
                    <w:pPr>
                      <w:rPr>
                        <w:sz w:val="20"/>
                        <w:szCs w:val="20"/>
                      </w:rPr>
                    </w:pPr>
                    <w:r>
                      <w:rPr>
                        <w:sz w:val="20"/>
                        <w:szCs w:val="20"/>
                      </w:rPr>
                      <w:t>- Indholdstjenester, priv. og offentlige</w:t>
                    </w:r>
                  </w:p>
                  <w:p w:rsidR="00121A3A" w:rsidRDefault="00121A3A" w:rsidP="00121A3A">
                    <w:pPr>
                      <w:rPr>
                        <w:sz w:val="20"/>
                        <w:szCs w:val="20"/>
                      </w:rPr>
                    </w:pPr>
                    <w:r>
                      <w:rPr>
                        <w:sz w:val="20"/>
                        <w:szCs w:val="20"/>
                      </w:rPr>
                      <w:t>- Forretningsmodeller</w:t>
                    </w:r>
                  </w:p>
                  <w:p w:rsidR="00121A3A" w:rsidRDefault="00121A3A" w:rsidP="00121A3A">
                    <w:pPr>
                      <w:rPr>
                        <w:sz w:val="20"/>
                        <w:szCs w:val="20"/>
                      </w:rPr>
                    </w:pPr>
                    <w:r>
                      <w:rPr>
                        <w:sz w:val="20"/>
                        <w:szCs w:val="20"/>
                      </w:rPr>
                      <w:t>- Sikkerhed</w:t>
                    </w:r>
                  </w:p>
                  <w:p w:rsidR="00121A3A" w:rsidRPr="00FE3B54" w:rsidRDefault="00121A3A" w:rsidP="00121A3A">
                    <w:pPr>
                      <w:rPr>
                        <w:sz w:val="20"/>
                        <w:szCs w:val="20"/>
                      </w:rPr>
                    </w:pPr>
                    <w:r>
                      <w:rPr>
                        <w:sz w:val="20"/>
                        <w:szCs w:val="20"/>
                      </w:rPr>
                      <w:t>- Teknisk regulering</w:t>
                    </w:r>
                  </w:p>
                </w:txbxContent>
              </v:textbox>
            </v:shape>
            <v:shape id="_x0000_s1077" type="#_x0000_t202" style="position:absolute;left:5704;top:4231;width:1766;height:810" fillcolor="#cfc">
              <v:textbox style="mso-next-textbox:#_x0000_s1077" inset="1.5mm,,1.5mm">
                <w:txbxContent>
                  <w:p w:rsidR="00121A3A" w:rsidRDefault="00121A3A" w:rsidP="00121A3A">
                    <w:pPr>
                      <w:rPr>
                        <w:sz w:val="20"/>
                        <w:szCs w:val="20"/>
                      </w:rPr>
                    </w:pPr>
                    <w:r>
                      <w:rPr>
                        <w:sz w:val="20"/>
                        <w:szCs w:val="20"/>
                      </w:rPr>
                      <w:t>Meningstilskrivning:</w:t>
                    </w:r>
                  </w:p>
                  <w:p w:rsidR="00121A3A" w:rsidRDefault="00121A3A" w:rsidP="00121A3A">
                    <w:pPr>
                      <w:rPr>
                        <w:sz w:val="20"/>
                        <w:szCs w:val="20"/>
                      </w:rPr>
                    </w:pPr>
                    <w:r>
                      <w:rPr>
                        <w:sz w:val="20"/>
                        <w:szCs w:val="20"/>
                      </w:rPr>
                      <w:t>- Diskurser: konk</w:t>
                    </w:r>
                    <w:r w:rsidR="00DC09B4">
                      <w:rPr>
                        <w:sz w:val="20"/>
                        <w:szCs w:val="20"/>
                      </w:rPr>
                      <w:t>urren</w:t>
                    </w:r>
                    <w:r w:rsidR="00DC09B4">
                      <w:rPr>
                        <w:sz w:val="20"/>
                        <w:szCs w:val="20"/>
                      </w:rPr>
                      <w:softHyphen/>
                      <w:t>ce</w:t>
                    </w:r>
                    <w:r w:rsidR="00DC09B4">
                      <w:rPr>
                        <w:sz w:val="20"/>
                        <w:szCs w:val="20"/>
                      </w:rPr>
                      <w:softHyphen/>
                    </w:r>
                    <w:r>
                      <w:rPr>
                        <w:sz w:val="20"/>
                        <w:szCs w:val="20"/>
                      </w:rPr>
                      <w:t>evne, oplevelses</w:t>
                    </w:r>
                    <w:r w:rsidR="00DC09B4">
                      <w:rPr>
                        <w:sz w:val="20"/>
                        <w:szCs w:val="20"/>
                      </w:rPr>
                      <w:softHyphen/>
                    </w:r>
                    <w:r>
                      <w:rPr>
                        <w:sz w:val="20"/>
                        <w:szCs w:val="20"/>
                      </w:rPr>
                      <w:t>økonomi</w:t>
                    </w:r>
                  </w:p>
                  <w:p w:rsidR="00121A3A" w:rsidRPr="00FE3B54" w:rsidRDefault="00121A3A" w:rsidP="00121A3A">
                    <w:pPr>
                      <w:rPr>
                        <w:sz w:val="20"/>
                        <w:szCs w:val="20"/>
                      </w:rPr>
                    </w:pPr>
                    <w:r>
                      <w:rPr>
                        <w:sz w:val="20"/>
                        <w:szCs w:val="20"/>
                      </w:rPr>
                      <w:t>- Reklamer</w:t>
                    </w:r>
                  </w:p>
                </w:txbxContent>
              </v:textbox>
            </v:shape>
            <v:line id="_x0000_s1078" style="position:absolute" from="5297,5851" to="5840,5851">
              <v:stroke endarrow="block"/>
            </v:line>
            <v:line id="_x0000_s1079" style="position:absolute" from="6519,5041" to="6519,5581">
              <v:stroke endarrow="block"/>
            </v:line>
            <v:line id="_x0000_s1080" style="position:absolute;flip:x" from="7334,5446" to="7878,585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7334;top:5919;width:408;height:5197" o:connectortype="elbow" adj="97100,-13998,-311144">
              <v:stroke endarrow="block"/>
            </v:shape>
            <v:shape id="_x0000_s1082" type="#_x0000_t202" style="position:absolute;left:7878;top:4906;width:1358;height:810" fillcolor="#cfc">
              <v:textbox style="mso-next-textbox:#_x0000_s1082">
                <w:txbxContent>
                  <w:p w:rsidR="00121A3A" w:rsidRDefault="00121A3A" w:rsidP="00121A3A">
                    <w:pPr>
                      <w:rPr>
                        <w:sz w:val="20"/>
                        <w:szCs w:val="20"/>
                      </w:rPr>
                    </w:pPr>
                    <w:r>
                      <w:rPr>
                        <w:sz w:val="20"/>
                        <w:szCs w:val="20"/>
                      </w:rPr>
                      <w:t>Færdigheder i installation, brug,</w:t>
                    </w:r>
                  </w:p>
                  <w:p w:rsidR="00121A3A" w:rsidRDefault="00121A3A" w:rsidP="00121A3A">
                    <w:pPr>
                      <w:rPr>
                        <w:sz w:val="20"/>
                        <w:szCs w:val="20"/>
                      </w:rPr>
                    </w:pPr>
                    <w:r>
                      <w:rPr>
                        <w:sz w:val="20"/>
                        <w:szCs w:val="20"/>
                      </w:rPr>
                      <w:t>sikkerhed</w:t>
                    </w:r>
                  </w:p>
                  <w:p w:rsidR="00121A3A" w:rsidRPr="0081116D" w:rsidRDefault="00121A3A" w:rsidP="00121A3A">
                    <w:pPr>
                      <w:rPr>
                        <w:sz w:val="20"/>
                        <w:szCs w:val="20"/>
                      </w:rPr>
                    </w:pPr>
                    <w:r>
                      <w:rPr>
                        <w:sz w:val="20"/>
                        <w:szCs w:val="20"/>
                      </w:rPr>
                      <w:t>- Uddannelse</w:t>
                    </w:r>
                  </w:p>
                </w:txbxContent>
              </v:textbox>
            </v:shape>
            <v:line id="_x0000_s1083" style="position:absolute;flip:x" from="4753,7741" to="6519,8686">
              <v:stroke endarrow="block"/>
            </v:line>
            <v:line id="_x0000_s1084" style="position:absolute;flip:x" from="4889,6256" to="6519,7066">
              <v:stroke endarrow="block"/>
            </v:line>
            <v:line id="_x0000_s1085" style="position:absolute" from="4210,6391" to="4210,7066">
              <v:stroke endarrow="block"/>
            </v:line>
            <v:line id="_x0000_s1086" style="position:absolute" from="3259,9361" to="4753,9766">
              <v:stroke endarrow="block"/>
            </v:line>
            <v:line id="_x0000_s1087" style="position:absolute;flip:x" from="5976,9361" to="6655,9766">
              <v:stroke endarrow="block"/>
            </v:line>
            <v:line id="_x0000_s1088" style="position:absolute" from="4889,9361" to="5433,9766">
              <v:stroke endarrow="block"/>
            </v:line>
            <v:shape id="_x0000_s1089" type="#_x0000_t202" style="position:absolute;left:3531;top:10576;width:4211;height:1080" fillcolor="silver">
              <v:textbox style="mso-next-textbox:#_x0000_s1089">
                <w:txbxContent>
                  <w:p w:rsidR="00121A3A" w:rsidRDefault="00121A3A" w:rsidP="00121A3A">
                    <w:pPr>
                      <w:rPr>
                        <w:sz w:val="20"/>
                        <w:szCs w:val="20"/>
                      </w:rPr>
                    </w:pPr>
                    <w:r>
                      <w:rPr>
                        <w:sz w:val="20"/>
                        <w:szCs w:val="20"/>
                      </w:rPr>
                      <w:t>Effekter på energiforbrug afledt af ICT-anvendelsen:</w:t>
                    </w:r>
                  </w:p>
                  <w:p w:rsidR="00121A3A" w:rsidRDefault="00121A3A" w:rsidP="00121A3A">
                    <w:pPr>
                      <w:rPr>
                        <w:sz w:val="20"/>
                        <w:szCs w:val="20"/>
                      </w:rPr>
                    </w:pPr>
                    <w:r>
                      <w:rPr>
                        <w:sz w:val="20"/>
                        <w:szCs w:val="20"/>
                      </w:rPr>
                      <w:t>- Køb af andre varer og tjenester</w:t>
                    </w:r>
                  </w:p>
                  <w:p w:rsidR="00121A3A" w:rsidRDefault="00121A3A" w:rsidP="00121A3A">
                    <w:pPr>
                      <w:rPr>
                        <w:sz w:val="20"/>
                        <w:szCs w:val="20"/>
                      </w:rPr>
                    </w:pPr>
                    <w:r>
                      <w:rPr>
                        <w:sz w:val="20"/>
                        <w:szCs w:val="20"/>
                      </w:rPr>
                      <w:t>- Handlemønstre der påvirker</w:t>
                    </w:r>
                  </w:p>
                  <w:p w:rsidR="00121A3A" w:rsidRDefault="00121A3A" w:rsidP="00121A3A">
                    <w:pPr>
                      <w:rPr>
                        <w:sz w:val="20"/>
                        <w:szCs w:val="20"/>
                      </w:rPr>
                    </w:pPr>
                    <w:r>
                      <w:rPr>
                        <w:sz w:val="20"/>
                        <w:szCs w:val="20"/>
                      </w:rPr>
                      <w:t xml:space="preserve">    - husholdningernes eget energiforbrug</w:t>
                    </w:r>
                  </w:p>
                  <w:p w:rsidR="00121A3A" w:rsidRPr="001D518E" w:rsidRDefault="00121A3A" w:rsidP="00121A3A">
                    <w:pPr>
                      <w:rPr>
                        <w:sz w:val="20"/>
                        <w:szCs w:val="20"/>
                      </w:rPr>
                    </w:pPr>
                    <w:r>
                      <w:rPr>
                        <w:sz w:val="20"/>
                        <w:szCs w:val="20"/>
                      </w:rPr>
                      <w:t xml:space="preserve">    - systemisk energiforbrug</w:t>
                    </w:r>
                  </w:p>
                </w:txbxContent>
              </v:textbox>
            </v:shape>
            <v:shape id="_x0000_s1090" type="#_x0000_t202" style="position:absolute;left:7742;top:8686;width:1087;height:675" fillcolor="#ff9">
              <v:textbox style="mso-next-textbox:#_x0000_s1090">
                <w:txbxContent>
                  <w:p w:rsidR="00121A3A" w:rsidRPr="00CA3113" w:rsidRDefault="00121A3A" w:rsidP="00121A3A">
                    <w:pPr>
                      <w:rPr>
                        <w:sz w:val="20"/>
                        <w:szCs w:val="20"/>
                      </w:rPr>
                    </w:pPr>
                    <w:r>
                      <w:rPr>
                        <w:sz w:val="20"/>
                        <w:szCs w:val="20"/>
                      </w:rPr>
                      <w:t>Energiforbrug til affalds-håndtering</w:t>
                    </w:r>
                  </w:p>
                </w:txbxContent>
              </v:textbox>
            </v:shape>
            <v:line id="_x0000_s1091" style="position:absolute" from="6519,7741" to="8285,8686">
              <v:stroke endarrow="block"/>
            </v:line>
            <v:line id="_x0000_s1092" style="position:absolute;flip:x" from="6519,9361" to="8285,9766">
              <v:stroke endarrow="block"/>
            </v:line>
            <v:line id="_x0000_s1093" style="position:absolute;flip:y" from="6519,5851" to="6519,5986">
              <v:stroke endarrow="block"/>
            </v:line>
            <w10:anchorlock/>
          </v:group>
        </w:pict>
      </w:r>
    </w:p>
    <w:p w:rsidR="00897B2A" w:rsidRPr="00D57155" w:rsidRDefault="00121A3A" w:rsidP="00787A2D">
      <w:pPr>
        <w:spacing w:line="288" w:lineRule="auto"/>
        <w:rPr>
          <w:rFonts w:ascii="Arial" w:hAnsi="Arial" w:cs="Arial"/>
        </w:rPr>
      </w:pPr>
      <w:r w:rsidRPr="00D57155">
        <w:rPr>
          <w:rFonts w:ascii="Arial" w:hAnsi="Arial" w:cs="Arial"/>
        </w:rPr>
        <w:lastRenderedPageBreak/>
        <w:t xml:space="preserve">De mere detaljerede observationer fremgår af </w:t>
      </w:r>
      <w:r w:rsidR="00450986" w:rsidRPr="00D57155">
        <w:rPr>
          <w:rFonts w:ascii="Arial" w:hAnsi="Arial" w:cs="Arial"/>
          <w:i/>
        </w:rPr>
        <w:t>B</w:t>
      </w:r>
      <w:r w:rsidRPr="00D57155">
        <w:rPr>
          <w:rFonts w:ascii="Arial" w:hAnsi="Arial" w:cs="Arial"/>
          <w:i/>
        </w:rPr>
        <w:t>ilag 1: Households’ ICT use in an energy perspective</w:t>
      </w:r>
      <w:r w:rsidRPr="00D57155">
        <w:rPr>
          <w:rFonts w:ascii="Arial" w:hAnsi="Arial" w:cs="Arial"/>
        </w:rPr>
        <w:t>.</w:t>
      </w:r>
    </w:p>
    <w:p w:rsidR="001B7B8A" w:rsidRPr="00D57155" w:rsidRDefault="001B7B8A" w:rsidP="00787A2D">
      <w:pPr>
        <w:spacing w:line="288" w:lineRule="auto"/>
        <w:rPr>
          <w:rFonts w:ascii="Arial" w:hAnsi="Arial" w:cs="Arial"/>
        </w:rPr>
      </w:pPr>
    </w:p>
    <w:p w:rsidR="00E94F23" w:rsidRPr="00D57155" w:rsidRDefault="00121A3A" w:rsidP="00787A2D">
      <w:pPr>
        <w:spacing w:line="288" w:lineRule="auto"/>
        <w:rPr>
          <w:rFonts w:ascii="Arial" w:hAnsi="Arial" w:cs="Arial"/>
        </w:rPr>
      </w:pPr>
      <w:r w:rsidRPr="00D57155">
        <w:rPr>
          <w:rFonts w:ascii="Arial" w:hAnsi="Arial" w:cs="Arial"/>
        </w:rPr>
        <w:t>Papiret har i første omgang været præsenteret som konferenc</w:t>
      </w:r>
      <w:r w:rsidR="00C86374">
        <w:rPr>
          <w:rFonts w:ascii="Arial" w:hAnsi="Arial" w:cs="Arial"/>
        </w:rPr>
        <w:t>ebidrag til en konference i COST</w:t>
      </w:r>
      <w:r w:rsidRPr="00D57155">
        <w:rPr>
          <w:rFonts w:ascii="Arial" w:hAnsi="Arial" w:cs="Arial"/>
        </w:rPr>
        <w:t>-regi om bredbåndssamfundet i 2007</w:t>
      </w:r>
      <w:r w:rsidR="00450986" w:rsidRPr="00D57155">
        <w:rPr>
          <w:rFonts w:ascii="Arial" w:hAnsi="Arial" w:cs="Arial"/>
        </w:rPr>
        <w:t>.</w:t>
      </w:r>
      <w:r w:rsidR="00E94F23" w:rsidRPr="00D57155">
        <w:rPr>
          <w:rFonts w:ascii="Arial" w:hAnsi="Arial" w:cs="Arial"/>
        </w:rPr>
        <w:t xml:space="preserve"> Konferencen samlede forskere inden for IKT-området, og det var karakteristisk, at debatten om IKT-udviklingens konsekvenser for energiforbruget her var stort set fraværende. Papiret bidrog således til at introducere energidebatten i denne kontekst. Det er blevet publiceret først i Proceedings og</w:t>
      </w:r>
      <w:r w:rsidR="00C86374">
        <w:rPr>
          <w:rFonts w:ascii="Arial" w:hAnsi="Arial" w:cs="Arial"/>
        </w:rPr>
        <w:t xml:space="preserve"> er på vej</w:t>
      </w:r>
      <w:r w:rsidR="00E94F23" w:rsidRPr="00D57155">
        <w:rPr>
          <w:rFonts w:ascii="Arial" w:hAnsi="Arial" w:cs="Arial"/>
        </w:rPr>
        <w:t xml:space="preserve"> i en antologi med udvalgte papirer fra konferencen.</w:t>
      </w:r>
    </w:p>
    <w:p w:rsidR="00121A3A" w:rsidRPr="00D57155" w:rsidRDefault="00121A3A" w:rsidP="00787A2D">
      <w:pPr>
        <w:spacing w:line="288" w:lineRule="auto"/>
        <w:rPr>
          <w:rFonts w:ascii="Arial" w:hAnsi="Arial" w:cs="Arial"/>
        </w:rPr>
      </w:pPr>
    </w:p>
    <w:p w:rsidR="00E94F23" w:rsidRPr="00D57155" w:rsidRDefault="00E94F23" w:rsidP="00787A2D">
      <w:pPr>
        <w:spacing w:line="288" w:lineRule="auto"/>
        <w:rPr>
          <w:rFonts w:ascii="Arial" w:hAnsi="Arial" w:cs="Arial"/>
          <w:b/>
        </w:rPr>
      </w:pPr>
      <w:r w:rsidRPr="00D57155">
        <w:rPr>
          <w:rFonts w:ascii="Arial" w:hAnsi="Arial" w:cs="Arial"/>
          <w:b/>
        </w:rPr>
        <w:t>Det indirekte energiforbrug</w:t>
      </w:r>
    </w:p>
    <w:p w:rsidR="00450986" w:rsidRPr="00D57155" w:rsidRDefault="00E94F23" w:rsidP="00787A2D">
      <w:pPr>
        <w:spacing w:line="288" w:lineRule="auto"/>
        <w:rPr>
          <w:rFonts w:ascii="Arial" w:hAnsi="Arial" w:cs="Arial"/>
        </w:rPr>
      </w:pPr>
      <w:r w:rsidRPr="00D57155">
        <w:rPr>
          <w:rFonts w:ascii="Arial" w:hAnsi="Arial" w:cs="Arial"/>
        </w:rPr>
        <w:t>Projektets hovedfokus ligger på det direkte elforbrug, men det har også været vigtigt at sætte det i perspe</w:t>
      </w:r>
      <w:r w:rsidR="006D223C" w:rsidRPr="00D57155">
        <w:rPr>
          <w:rFonts w:ascii="Arial" w:hAnsi="Arial" w:cs="Arial"/>
        </w:rPr>
        <w:t xml:space="preserve">ktiv ved at anslå størrelsen af det indirekte energiforbrug. </w:t>
      </w:r>
      <w:r w:rsidR="00450986" w:rsidRPr="00D57155">
        <w:rPr>
          <w:rFonts w:ascii="Arial" w:hAnsi="Arial" w:cs="Arial"/>
        </w:rPr>
        <w:t xml:space="preserve">Til dette formål er der udarbejdet et litteraturstudie, der systematiserer og sammenfatter de hidtidige studier. </w:t>
      </w:r>
      <w:r w:rsidR="005275FA" w:rsidRPr="00D57155">
        <w:rPr>
          <w:rFonts w:ascii="Arial" w:hAnsi="Arial" w:cs="Arial"/>
        </w:rPr>
        <w:t xml:space="preserve">Litteraturstudiet indgår som </w:t>
      </w:r>
      <w:r w:rsidR="005275FA" w:rsidRPr="00D57155">
        <w:rPr>
          <w:rFonts w:ascii="Arial" w:hAnsi="Arial" w:cs="Arial"/>
          <w:i/>
        </w:rPr>
        <w:t xml:space="preserve">Bilag 2: </w:t>
      </w:r>
      <w:r w:rsidR="005275FA" w:rsidRPr="00D57155">
        <w:rPr>
          <w:rFonts w:ascii="Arial" w:hAnsi="Arial" w:cs="Arial"/>
          <w:i/>
          <w:iCs/>
        </w:rPr>
        <w:t>Residential ICT related energy consumption which is not registered at the electric meters in the residences</w:t>
      </w:r>
      <w:r w:rsidR="00700331" w:rsidRPr="00D57155">
        <w:rPr>
          <w:rFonts w:ascii="Arial" w:hAnsi="Arial" w:cs="Arial"/>
          <w:i/>
          <w:iCs/>
        </w:rPr>
        <w:t xml:space="preserve"> </w:t>
      </w:r>
      <w:r w:rsidR="00700331" w:rsidRPr="00D57155">
        <w:rPr>
          <w:rFonts w:ascii="Arial" w:hAnsi="Arial" w:cs="Arial"/>
          <w:iCs/>
        </w:rPr>
        <w:t>og er i øvrigt tilgængeligt på nettet</w:t>
      </w:r>
      <w:r w:rsidR="005275FA" w:rsidRPr="00D57155">
        <w:rPr>
          <w:rFonts w:ascii="Arial" w:hAnsi="Arial" w:cs="Arial"/>
          <w:iCs/>
        </w:rPr>
        <w:t xml:space="preserve">. </w:t>
      </w:r>
      <w:r w:rsidR="00450986" w:rsidRPr="00D57155">
        <w:rPr>
          <w:rFonts w:ascii="Arial" w:hAnsi="Arial" w:cs="Arial"/>
        </w:rPr>
        <w:t xml:space="preserve">Det mest overraskende resultat er, at problemstillingen er så </w:t>
      </w:r>
      <w:r w:rsidR="00DD3725" w:rsidRPr="00D57155">
        <w:rPr>
          <w:rFonts w:ascii="Arial" w:hAnsi="Arial" w:cs="Arial"/>
        </w:rPr>
        <w:t>underbelyst</w:t>
      </w:r>
      <w:r w:rsidR="00450986" w:rsidRPr="00D57155">
        <w:rPr>
          <w:rFonts w:ascii="Arial" w:hAnsi="Arial" w:cs="Arial"/>
        </w:rPr>
        <w:t xml:space="preserve">. Der er langt fra konsensus omkring, hvordan det indirekte energiforbrug skal opgøres, og der er stor spændvidde i resultaterne. </w:t>
      </w:r>
      <w:r w:rsidR="005275FA" w:rsidRPr="00D57155">
        <w:rPr>
          <w:rFonts w:ascii="Arial" w:hAnsi="Arial" w:cs="Arial"/>
        </w:rPr>
        <w:t xml:space="preserve">Det er dog klart, at energiforbruget til fremstilling, transport og bortskaffelse af IKT-udstyr er betydeligt, og at det for produkter med kort levetid som fx mobiltelefoner er langt større end det direkte energiforbrug, og at </w:t>
      </w:r>
      <w:r w:rsidR="005B30C3" w:rsidRPr="00D57155">
        <w:rPr>
          <w:rFonts w:ascii="Arial" w:hAnsi="Arial" w:cs="Arial"/>
        </w:rPr>
        <w:t>tv</w:t>
      </w:r>
      <w:r w:rsidR="005275FA" w:rsidRPr="00D57155">
        <w:rPr>
          <w:rFonts w:ascii="Arial" w:hAnsi="Arial" w:cs="Arial"/>
        </w:rPr>
        <w:t xml:space="preserve">-udskiftningen i forbindelse med digitaliseringen kan koste en del energimæssigt. Driften af IKT-infrastrukturen som serverparker og sendemaster er også energikrævende, så den virtuelle verden på nettet er ikke så </w:t>
      </w:r>
      <w:r w:rsidR="00D510B5">
        <w:rPr>
          <w:rFonts w:ascii="Arial" w:hAnsi="Arial" w:cs="Arial"/>
        </w:rPr>
        <w:t>immateriel</w:t>
      </w:r>
      <w:r w:rsidR="005275FA" w:rsidRPr="00D57155">
        <w:rPr>
          <w:rFonts w:ascii="Arial" w:hAnsi="Arial" w:cs="Arial"/>
        </w:rPr>
        <w:t>, når det kommer til stykket. Tendensen mod stadig øget båndbredde bidrager også til at øge det indirekte energiforbrug.</w:t>
      </w:r>
    </w:p>
    <w:p w:rsidR="00450986" w:rsidRPr="00D57155" w:rsidRDefault="00450986" w:rsidP="00787A2D">
      <w:pPr>
        <w:spacing w:line="288" w:lineRule="auto"/>
        <w:rPr>
          <w:rFonts w:ascii="Arial" w:hAnsi="Arial" w:cs="Arial"/>
        </w:rPr>
      </w:pPr>
    </w:p>
    <w:p w:rsidR="001B7B8A" w:rsidRPr="00D57155" w:rsidRDefault="00450986" w:rsidP="00787A2D">
      <w:pPr>
        <w:spacing w:line="288" w:lineRule="auto"/>
        <w:rPr>
          <w:rFonts w:ascii="Arial" w:hAnsi="Arial" w:cs="Arial"/>
        </w:rPr>
      </w:pPr>
      <w:r w:rsidRPr="00D57155">
        <w:rPr>
          <w:rFonts w:ascii="Arial" w:hAnsi="Arial" w:cs="Arial"/>
        </w:rPr>
        <w:t>På baggrund af de foreliggende studier</w:t>
      </w:r>
      <w:r w:rsidR="00A007E6" w:rsidRPr="00D57155">
        <w:rPr>
          <w:rFonts w:ascii="Arial" w:hAnsi="Arial" w:cs="Arial"/>
        </w:rPr>
        <w:t xml:space="preserve"> </w:t>
      </w:r>
      <w:r w:rsidR="00647B59" w:rsidRPr="00D57155">
        <w:rPr>
          <w:rFonts w:ascii="Arial" w:hAnsi="Arial" w:cs="Arial"/>
        </w:rPr>
        <w:t>er</w:t>
      </w:r>
      <w:r w:rsidR="00A007E6" w:rsidRPr="00D57155">
        <w:rPr>
          <w:rFonts w:ascii="Arial" w:hAnsi="Arial" w:cs="Arial"/>
        </w:rPr>
        <w:t xml:space="preserve"> forholdet mellem det direkte og det indi</w:t>
      </w:r>
      <w:r w:rsidR="00647B59" w:rsidRPr="00D57155">
        <w:rPr>
          <w:rFonts w:ascii="Arial" w:hAnsi="Arial" w:cs="Arial"/>
        </w:rPr>
        <w:t>rekte energiforbrug sammenfattet i en modelberegning</w:t>
      </w:r>
      <w:r w:rsidR="00A007E6" w:rsidRPr="00D57155">
        <w:rPr>
          <w:rFonts w:ascii="Arial" w:hAnsi="Arial" w:cs="Arial"/>
        </w:rPr>
        <w:t>. Med udgangspunkt i en husholdning, der er udstyret med en stationær pc, en bærbar, en printer/scanner og et ADSL modem, og på baggrund af antagelser om 4 års levetid for hardware o</w:t>
      </w:r>
      <w:r w:rsidR="00647B59" w:rsidRPr="00D57155">
        <w:rPr>
          <w:rFonts w:ascii="Arial" w:hAnsi="Arial" w:cs="Arial"/>
        </w:rPr>
        <w:t>g en båndbredde på 2,4 Mbits/s, er det anslået, at når der bruges 1 kWh i boligen, så går der 1 kWh til at fremstille, transportere og bortskaffe udstyret og ½ kWh til at drive internettet og IKT-infrastrukturen uden for boligen.</w:t>
      </w:r>
      <w:r w:rsidR="00D510B5">
        <w:rPr>
          <w:rFonts w:ascii="Arial" w:hAnsi="Arial" w:cs="Arial"/>
        </w:rPr>
        <w:t xml:space="preserve"> Dette resultat fik en vis opmærksomhed i medierne, jfr. afsnittet om formidling nedenfor.</w:t>
      </w:r>
    </w:p>
    <w:p w:rsidR="006D223C" w:rsidRPr="00D57155" w:rsidRDefault="006D223C" w:rsidP="00787A2D">
      <w:pPr>
        <w:spacing w:line="288" w:lineRule="auto"/>
        <w:rPr>
          <w:rFonts w:ascii="Arial" w:hAnsi="Arial" w:cs="Arial"/>
        </w:rPr>
      </w:pPr>
    </w:p>
    <w:p w:rsidR="00DD3725" w:rsidRPr="00D57155" w:rsidRDefault="00DD3725" w:rsidP="00787A2D">
      <w:pPr>
        <w:spacing w:line="288" w:lineRule="auto"/>
        <w:rPr>
          <w:rFonts w:ascii="Arial" w:hAnsi="Arial" w:cs="Arial"/>
          <w:b/>
        </w:rPr>
      </w:pPr>
      <w:r w:rsidRPr="00D57155">
        <w:rPr>
          <w:rFonts w:ascii="Arial" w:hAnsi="Arial" w:cs="Arial"/>
          <w:b/>
        </w:rPr>
        <w:t>Brugen af IKT i hjemmene</w:t>
      </w:r>
    </w:p>
    <w:p w:rsidR="00821A66" w:rsidRPr="00D57155" w:rsidRDefault="00821A66" w:rsidP="00787A2D">
      <w:pPr>
        <w:spacing w:line="288" w:lineRule="auto"/>
        <w:rPr>
          <w:rFonts w:ascii="Arial" w:hAnsi="Arial" w:cs="Arial"/>
        </w:rPr>
      </w:pPr>
      <w:r w:rsidRPr="00D57155">
        <w:rPr>
          <w:rFonts w:ascii="Arial" w:hAnsi="Arial" w:cs="Arial"/>
        </w:rPr>
        <w:t xml:space="preserve">Det indledende oversigtspapir (Bilag 1) danner baggrund for det videre arbejde, idet papiret munder ud i en række spørgsmål til nærmere undersøgelse. Den empiriske </w:t>
      </w:r>
      <w:r w:rsidRPr="00D57155">
        <w:rPr>
          <w:rFonts w:ascii="Arial" w:hAnsi="Arial" w:cs="Arial"/>
        </w:rPr>
        <w:lastRenderedPageBreak/>
        <w:t>undersøgelse drejer sig om, hvordan IKT bliver brugt i hverdagen</w:t>
      </w:r>
      <w:r w:rsidR="00560469" w:rsidRPr="00D57155">
        <w:rPr>
          <w:rFonts w:ascii="Arial" w:hAnsi="Arial" w:cs="Arial"/>
        </w:rPr>
        <w:t>, og den er baseret på 14 kvalitative interview med brugere i hjemmet (ud over hovedinformanterne har også 3 ægtefæller deltaget i interviewene</w:t>
      </w:r>
      <w:r w:rsidR="006F58F5" w:rsidRPr="00D57155">
        <w:rPr>
          <w:rFonts w:ascii="Arial" w:hAnsi="Arial" w:cs="Arial"/>
        </w:rPr>
        <w:t xml:space="preserve">; i alt </w:t>
      </w:r>
      <w:r w:rsidR="00C86374">
        <w:rPr>
          <w:rFonts w:ascii="Arial" w:hAnsi="Arial" w:cs="Arial"/>
        </w:rPr>
        <w:t>10</w:t>
      </w:r>
      <w:r w:rsidR="006F58F5" w:rsidRPr="00D57155">
        <w:rPr>
          <w:rFonts w:ascii="Arial" w:hAnsi="Arial" w:cs="Arial"/>
        </w:rPr>
        <w:t xml:space="preserve"> mænd og </w:t>
      </w:r>
      <w:r w:rsidR="00C86374">
        <w:rPr>
          <w:rFonts w:ascii="Arial" w:hAnsi="Arial" w:cs="Arial"/>
        </w:rPr>
        <w:t>7</w:t>
      </w:r>
      <w:r w:rsidR="006F58F5" w:rsidRPr="00D57155">
        <w:rPr>
          <w:rFonts w:ascii="Arial" w:hAnsi="Arial" w:cs="Arial"/>
        </w:rPr>
        <w:t xml:space="preserve"> kvinder</w:t>
      </w:r>
      <w:r w:rsidR="00560469" w:rsidRPr="00D57155">
        <w:rPr>
          <w:rFonts w:ascii="Arial" w:hAnsi="Arial" w:cs="Arial"/>
        </w:rPr>
        <w:t>). Dertil kommer 11 kortere telefoninterview foretaget som led i udvælgelsen af informanter. Undersøgelsen fokuserer på brugere, der har lang erfaring med brugen af IKT,</w:t>
      </w:r>
      <w:r w:rsidR="006F58F5" w:rsidRPr="00D57155">
        <w:rPr>
          <w:rFonts w:ascii="Arial" w:hAnsi="Arial" w:cs="Arial"/>
        </w:rPr>
        <w:t xml:space="preserve"> har evnen til at tage nye anvendelser op</w:t>
      </w:r>
      <w:r w:rsidR="00560469" w:rsidRPr="00D57155">
        <w:rPr>
          <w:rFonts w:ascii="Arial" w:hAnsi="Arial" w:cs="Arial"/>
        </w:rPr>
        <w:t xml:space="preserve"> og anvender teknologierne</w:t>
      </w:r>
      <w:r w:rsidR="006F58F5" w:rsidRPr="00D57155">
        <w:rPr>
          <w:rFonts w:ascii="Arial" w:hAnsi="Arial" w:cs="Arial"/>
        </w:rPr>
        <w:t xml:space="preserve"> en del</w:t>
      </w:r>
      <w:r w:rsidR="00560469" w:rsidRPr="00D57155">
        <w:rPr>
          <w:rFonts w:ascii="Arial" w:hAnsi="Arial" w:cs="Arial"/>
        </w:rPr>
        <w:t xml:space="preserve"> uden dog at være ”IT-nørder”. Hensigten har været at finde frem til brugere, der forholdsvis tidligt anvender IKT på måder, der efterhånden kan ventes at blive mere udbredt i større grupper af befolkningen. Da der er forholdsvis mange studier af unges brug af IKT, har vi fokuseret på de voksnes anvendelser. Interviewpersonerne er mellem 20 og 70 år gamle, har forskellig erhvervsmæssig baggrund og kommer fra forskellige dele af landet.</w:t>
      </w:r>
      <w:r w:rsidR="006F58F5" w:rsidRPr="00D57155">
        <w:rPr>
          <w:rFonts w:ascii="Arial" w:hAnsi="Arial" w:cs="Arial"/>
        </w:rPr>
        <w:t xml:space="preserve"> Som baggrund for interviewet har informanterne udfyldt to skemaer over henholdsvis det udstyr, husstanden råder over (ud af i alt 40 typer), og de aktiviteter, som udstyret bliver brugt til (ud af i alt 48 aktiviteter fordelt på 10 grupper). I </w:t>
      </w:r>
      <w:r w:rsidR="006F58F5" w:rsidRPr="00D57155">
        <w:rPr>
          <w:rFonts w:ascii="Arial" w:hAnsi="Arial" w:cs="Arial"/>
          <w:i/>
        </w:rPr>
        <w:t>Bilag 3</w:t>
      </w:r>
      <w:r w:rsidR="006F58F5" w:rsidRPr="00D57155">
        <w:rPr>
          <w:rFonts w:ascii="Arial" w:hAnsi="Arial" w:cs="Arial"/>
        </w:rPr>
        <w:t xml:space="preserve"> findes </w:t>
      </w:r>
      <w:r w:rsidR="006F58F5" w:rsidRPr="00D57155">
        <w:rPr>
          <w:rFonts w:ascii="Arial" w:hAnsi="Arial" w:cs="Arial"/>
          <w:i/>
        </w:rPr>
        <w:t>spørgeguiden samt de to skemaer</w:t>
      </w:r>
      <w:r w:rsidR="006F58F5" w:rsidRPr="00D57155">
        <w:rPr>
          <w:rFonts w:ascii="Arial" w:hAnsi="Arial" w:cs="Arial"/>
        </w:rPr>
        <w:t>.</w:t>
      </w:r>
    </w:p>
    <w:p w:rsidR="00821A66" w:rsidRPr="00D57155" w:rsidRDefault="00821A66" w:rsidP="00787A2D">
      <w:pPr>
        <w:spacing w:line="288" w:lineRule="auto"/>
        <w:rPr>
          <w:rFonts w:ascii="Arial" w:hAnsi="Arial" w:cs="Arial"/>
        </w:rPr>
      </w:pPr>
    </w:p>
    <w:p w:rsidR="006F58F5" w:rsidRPr="00D57155" w:rsidRDefault="006F58F5" w:rsidP="00787A2D">
      <w:pPr>
        <w:spacing w:line="288" w:lineRule="auto"/>
        <w:rPr>
          <w:rFonts w:ascii="Arial" w:hAnsi="Arial" w:cs="Arial"/>
        </w:rPr>
      </w:pPr>
      <w:r w:rsidRPr="00D57155">
        <w:rPr>
          <w:rFonts w:ascii="Arial" w:hAnsi="Arial" w:cs="Arial"/>
        </w:rPr>
        <w:t xml:space="preserve">Resultaterne af interviewene er rapporteret i to konferencepapirer, der her indgår som </w:t>
      </w:r>
      <w:r w:rsidRPr="00D57155">
        <w:rPr>
          <w:rFonts w:ascii="Arial" w:hAnsi="Arial" w:cs="Arial"/>
          <w:i/>
        </w:rPr>
        <w:t xml:space="preserve">Bilag 4: </w:t>
      </w:r>
      <w:r w:rsidR="003844E8" w:rsidRPr="00D57155">
        <w:rPr>
          <w:rFonts w:ascii="Arial" w:hAnsi="Arial" w:cs="Arial"/>
          <w:i/>
        </w:rPr>
        <w:t>Domestication of information and communication technologies in an energy perspective</w:t>
      </w:r>
      <w:r w:rsidR="003844E8" w:rsidRPr="00D57155">
        <w:rPr>
          <w:rFonts w:ascii="Arial" w:hAnsi="Arial" w:cs="Arial"/>
        </w:rPr>
        <w:t xml:space="preserve"> og </w:t>
      </w:r>
      <w:r w:rsidR="003844E8" w:rsidRPr="00D57155">
        <w:rPr>
          <w:rFonts w:ascii="Arial" w:hAnsi="Arial" w:cs="Arial"/>
          <w:i/>
        </w:rPr>
        <w:t>Bilag 5: Households’ use of information and communication technologies – a future challenge for energy savings?</w:t>
      </w:r>
      <w:r w:rsidR="003844E8" w:rsidRPr="00D57155">
        <w:rPr>
          <w:rFonts w:ascii="Arial" w:hAnsi="Arial" w:cs="Arial"/>
        </w:rPr>
        <w:t xml:space="preserve"> </w:t>
      </w:r>
      <w:r w:rsidR="00F42868" w:rsidRPr="00D57155">
        <w:rPr>
          <w:rFonts w:ascii="Arial" w:hAnsi="Arial" w:cs="Arial"/>
        </w:rPr>
        <w:t>Begge papirer indgår i Proceedings, det sidste i form af en ISI-publikation.</w:t>
      </w:r>
    </w:p>
    <w:p w:rsidR="00F42868" w:rsidRPr="00D57155" w:rsidRDefault="00F42868" w:rsidP="00787A2D">
      <w:pPr>
        <w:spacing w:line="288" w:lineRule="auto"/>
        <w:rPr>
          <w:rFonts w:ascii="Arial" w:hAnsi="Arial" w:cs="Arial"/>
        </w:rPr>
      </w:pPr>
    </w:p>
    <w:p w:rsidR="00F42868" w:rsidRPr="00D57155" w:rsidRDefault="00F42868" w:rsidP="00787A2D">
      <w:pPr>
        <w:spacing w:line="288" w:lineRule="auto"/>
        <w:rPr>
          <w:rFonts w:ascii="Arial" w:hAnsi="Arial" w:cs="Arial"/>
        </w:rPr>
      </w:pPr>
      <w:r w:rsidRPr="00D57155">
        <w:rPr>
          <w:rFonts w:ascii="Arial" w:hAnsi="Arial" w:cs="Arial"/>
        </w:rPr>
        <w:t>De centrale observationer fra interviewene kan sammenfattes i tre punkter:</w:t>
      </w:r>
    </w:p>
    <w:p w:rsidR="00F42868" w:rsidRPr="00D57155" w:rsidRDefault="00F42868" w:rsidP="00787A2D">
      <w:pPr>
        <w:numPr>
          <w:ilvl w:val="0"/>
          <w:numId w:val="9"/>
        </w:numPr>
        <w:spacing w:line="288" w:lineRule="auto"/>
        <w:rPr>
          <w:rFonts w:ascii="Arial" w:hAnsi="Arial" w:cs="Arial"/>
        </w:rPr>
      </w:pPr>
      <w:r w:rsidRPr="00D57155">
        <w:rPr>
          <w:rFonts w:ascii="Arial" w:hAnsi="Arial" w:cs="Arial"/>
        </w:rPr>
        <w:t>Kombinationen af IKT-udstyr og internet udgør en ny infrastruktur i hverdagen, og den bliver i stigende grad integreret i alle former for aktiviteter. Da computere i sin tid blev introduceret i hjemmene, blev de primært brugt til særligt afgrænsede aktiviteter som spil og tekstbehandling. Tilsvarende blev internettet brugt til kommunikation (email), og man talte om at ”surfe på nettet” som en særlig aktivitet. I dag giver det ikke længere mening at se brugen af computere og internet som særlige aktiviteter. Interviewene viser, at teknologierne efterhånden indgår som et aspekt af stort set alle tænkelige hverdagsaktiviteter – hjemmearbejde, uddannelse, husligt arbejde,</w:t>
      </w:r>
      <w:r w:rsidR="002B47A7" w:rsidRPr="00D57155">
        <w:rPr>
          <w:rFonts w:ascii="Arial" w:hAnsi="Arial" w:cs="Arial"/>
        </w:rPr>
        <w:t xml:space="preserve"> husholdningens administrative opgaver,</w:t>
      </w:r>
      <w:r w:rsidRPr="00D57155">
        <w:rPr>
          <w:rFonts w:ascii="Arial" w:hAnsi="Arial" w:cs="Arial"/>
        </w:rPr>
        <w:t xml:space="preserve"> fritidsaktiviteter, politiske og organisatoriske aktiviteter.</w:t>
      </w:r>
      <w:r w:rsidR="002B47A7" w:rsidRPr="00D57155">
        <w:rPr>
          <w:rFonts w:ascii="Arial" w:hAnsi="Arial" w:cs="Arial"/>
        </w:rPr>
        <w:t xml:space="preserve"> Interviewmaterialet er rigt på beskrivelser af, hvordan informanterne anvender IKT til mange former for fritidsaktiviteter, der ikke </w:t>
      </w:r>
      <w:r w:rsidR="00D40EDC">
        <w:rPr>
          <w:rFonts w:ascii="Arial" w:hAnsi="Arial" w:cs="Arial"/>
        </w:rPr>
        <w:t>i sig selv udspringer af IKT</w:t>
      </w:r>
      <w:r w:rsidR="002B47A7" w:rsidRPr="00D57155">
        <w:rPr>
          <w:rFonts w:ascii="Arial" w:hAnsi="Arial" w:cs="Arial"/>
        </w:rPr>
        <w:t>.</w:t>
      </w:r>
    </w:p>
    <w:p w:rsidR="002B47A7" w:rsidRPr="00D57155" w:rsidRDefault="002B47A7" w:rsidP="00787A2D">
      <w:pPr>
        <w:numPr>
          <w:ilvl w:val="0"/>
          <w:numId w:val="9"/>
        </w:numPr>
        <w:spacing w:line="288" w:lineRule="auto"/>
        <w:rPr>
          <w:rFonts w:ascii="Arial" w:hAnsi="Arial" w:cs="Arial"/>
        </w:rPr>
      </w:pPr>
      <w:r w:rsidRPr="00D57155">
        <w:rPr>
          <w:rFonts w:ascii="Arial" w:hAnsi="Arial" w:cs="Arial"/>
        </w:rPr>
        <w:t xml:space="preserve">Inddragelsen af IKT bidrager på forskellig vis til at ændre den måde, hverdagsaktiviteterne foregår på. Et af de mest karakteristiske træk er, at en given aktivitet som fx kommunikation med venner og bekendte bliver diversificeret – dvs. de gamle former for kommunikation bliver suppleret med </w:t>
      </w:r>
      <w:r w:rsidRPr="00D57155">
        <w:rPr>
          <w:rFonts w:ascii="Arial" w:hAnsi="Arial" w:cs="Arial"/>
        </w:rPr>
        <w:lastRenderedPageBreak/>
        <w:t>mange nye former. På tilsvarende vis bliver fx måden at se fjernsyn på diversificeret.</w:t>
      </w:r>
    </w:p>
    <w:p w:rsidR="002B47A7" w:rsidRPr="00D57155" w:rsidRDefault="00341D88" w:rsidP="00787A2D">
      <w:pPr>
        <w:numPr>
          <w:ilvl w:val="0"/>
          <w:numId w:val="9"/>
        </w:numPr>
        <w:spacing w:line="288" w:lineRule="auto"/>
        <w:rPr>
          <w:rFonts w:ascii="Arial" w:hAnsi="Arial" w:cs="Arial"/>
        </w:rPr>
      </w:pPr>
      <w:r w:rsidRPr="00D57155">
        <w:rPr>
          <w:rFonts w:ascii="Arial" w:hAnsi="Arial" w:cs="Arial"/>
        </w:rPr>
        <w:t>Brugernes måde at inddrage IKT i deres hverdagsaktiviteter er til tider meget kreativ og åbner for anvendelser, der ikke er forudset af producenterne.</w:t>
      </w:r>
    </w:p>
    <w:p w:rsidR="00341D88" w:rsidRPr="00D57155" w:rsidRDefault="00341D88" w:rsidP="00787A2D">
      <w:pPr>
        <w:spacing w:line="288" w:lineRule="auto"/>
        <w:rPr>
          <w:rFonts w:ascii="Arial" w:hAnsi="Arial" w:cs="Arial"/>
        </w:rPr>
      </w:pPr>
    </w:p>
    <w:p w:rsidR="00341D88" w:rsidRPr="00D57155" w:rsidRDefault="00F91AFC" w:rsidP="00787A2D">
      <w:pPr>
        <w:spacing w:line="288" w:lineRule="auto"/>
        <w:rPr>
          <w:rFonts w:ascii="Arial" w:hAnsi="Arial" w:cs="Arial"/>
          <w:b/>
        </w:rPr>
      </w:pPr>
      <w:r w:rsidRPr="00D57155">
        <w:rPr>
          <w:rFonts w:ascii="Arial" w:hAnsi="Arial" w:cs="Arial"/>
          <w:b/>
        </w:rPr>
        <w:t>En ny fase i elektrificeringen af husholdningerne</w:t>
      </w:r>
    </w:p>
    <w:p w:rsidR="006F58F5" w:rsidRPr="00D57155" w:rsidRDefault="00F91AFC" w:rsidP="00787A2D">
      <w:pPr>
        <w:spacing w:line="288" w:lineRule="auto"/>
        <w:rPr>
          <w:rFonts w:ascii="Arial" w:hAnsi="Arial" w:cs="Arial"/>
        </w:rPr>
      </w:pPr>
      <w:r w:rsidRPr="00D57155">
        <w:rPr>
          <w:rFonts w:ascii="Arial" w:hAnsi="Arial" w:cs="Arial"/>
        </w:rPr>
        <w:t>Inddragelsen af IKT i så mange forskellige hverdagsaktiviteter indebærer en kraftig stigning i antallet af computere og i brugstiden. Det bliver i stigende grad standard at have mindst en computer per person i husholdningen, og mange har flere, fx både en stationær og en bærbar. I nogle tilfælde har husholdningerne også rum- eller aktivitetsspecifikke computere. Når computeren bruges tit, er det ikke praktisk at slukke den, og standby-forbruget er i mange tilfælde fortsat betydeligt. Dertil kommer, at der anskaffes en del specialiseret udstyr til forskellige praksisser, inkl. diverse mobilt udstyr, der bliver stadig mere udbredt.</w:t>
      </w:r>
    </w:p>
    <w:p w:rsidR="003971D1" w:rsidRPr="00D57155" w:rsidRDefault="003971D1" w:rsidP="00787A2D">
      <w:pPr>
        <w:spacing w:line="288" w:lineRule="auto"/>
        <w:rPr>
          <w:rFonts w:ascii="Arial" w:hAnsi="Arial" w:cs="Arial"/>
        </w:rPr>
      </w:pPr>
    </w:p>
    <w:p w:rsidR="003971D1" w:rsidRPr="00D57155" w:rsidRDefault="003971D1" w:rsidP="00787A2D">
      <w:pPr>
        <w:spacing w:line="288" w:lineRule="auto"/>
        <w:rPr>
          <w:rFonts w:ascii="Arial" w:hAnsi="Arial" w:cs="Arial"/>
        </w:rPr>
      </w:pPr>
      <w:r w:rsidRPr="00D57155">
        <w:rPr>
          <w:rFonts w:ascii="Arial" w:hAnsi="Arial" w:cs="Arial"/>
        </w:rPr>
        <w:t>IKT har også et potentiale for at fremme elbesparelser i husholdningerne, dels gennem bedre monitering af elforbruget, så brugerne bliver opmærksomme på elforbruget og på den måde stimuleret til at spare, dels gennem bedre styring og regulering af hjemmets energikrævende systemer. Imidlertid er disse potentialer fortsat overvejende fremtidsmusik, og projektets empiriske materiale giver meget lidt dækning for at fremhæve fremskridt på dette område.</w:t>
      </w:r>
    </w:p>
    <w:p w:rsidR="002415FC" w:rsidRPr="00D57155" w:rsidRDefault="002415FC" w:rsidP="00787A2D">
      <w:pPr>
        <w:spacing w:line="288" w:lineRule="auto"/>
        <w:rPr>
          <w:rFonts w:ascii="Arial" w:hAnsi="Arial" w:cs="Arial"/>
        </w:rPr>
      </w:pPr>
    </w:p>
    <w:p w:rsidR="002415FC" w:rsidRPr="00D57155" w:rsidRDefault="002415FC" w:rsidP="00787A2D">
      <w:pPr>
        <w:spacing w:line="288" w:lineRule="auto"/>
        <w:rPr>
          <w:rFonts w:ascii="Arial" w:hAnsi="Arial" w:cs="Arial"/>
        </w:rPr>
      </w:pPr>
      <w:r w:rsidRPr="00D57155">
        <w:rPr>
          <w:rFonts w:ascii="Arial" w:hAnsi="Arial" w:cs="Arial"/>
        </w:rPr>
        <w:t xml:space="preserve">Tabel 1 og Figur 2 illustrerer, hvordan sammensætningen af husholdningernes elforbrug har ændret sig over tid. Man kan sige, at husholdningernes anvendelse af el har gennemgået forskellige faser. I den første fase frem til omkring 2. verdenskrig blev el stort set udelukkende brugt til lys. I den anden fase, der tog fart fra 1960erne, kom anvendelser til opvarmning/køling og til kraft (drift af elektromotorer i alt fra støvsugere til vaskemaskiner) til at dominere. I 1980erne begyndte elforbruget til TV og andet underholdningsudstyr for alvor at vokse, og i 1990erne er computerne kommet til. Måske indvarsles der hermed en tredje fase i elektrificeringen af husholdningerne. Denne diskussion udfoldes i en artikel, der er fremsendt til Energy Policy, men arbejdet med </w:t>
      </w:r>
      <w:r w:rsidR="003971D1" w:rsidRPr="00D57155">
        <w:rPr>
          <w:rFonts w:ascii="Arial" w:hAnsi="Arial" w:cs="Arial"/>
        </w:rPr>
        <w:t>revision af artiklen efter referee-kommentarer vil først blive afsluttet efter projektets afslutning.</w:t>
      </w:r>
    </w:p>
    <w:p w:rsidR="002415FC" w:rsidRPr="00D57155" w:rsidRDefault="002415FC" w:rsidP="00787A2D">
      <w:pPr>
        <w:spacing w:line="288" w:lineRule="auto"/>
        <w:rPr>
          <w:rFonts w:ascii="Arial" w:hAnsi="Arial" w:cs="Arial"/>
        </w:rPr>
      </w:pPr>
    </w:p>
    <w:p w:rsidR="00473215" w:rsidRDefault="00473215" w:rsidP="00473215">
      <w:pPr>
        <w:spacing w:line="288" w:lineRule="auto"/>
        <w:rPr>
          <w:rFonts w:ascii="Arial" w:hAnsi="Arial" w:cs="Arial"/>
          <w:b/>
        </w:rPr>
      </w:pPr>
      <w:r>
        <w:rPr>
          <w:rFonts w:ascii="Arial" w:hAnsi="Arial" w:cs="Arial"/>
        </w:rPr>
        <w:br w:type="page"/>
      </w:r>
      <w:r w:rsidRPr="00473215">
        <w:rPr>
          <w:rFonts w:ascii="Arial" w:hAnsi="Arial" w:cs="Arial"/>
          <w:b/>
        </w:rPr>
        <w:lastRenderedPageBreak/>
        <w:t>Tabel 1.</w:t>
      </w:r>
    </w:p>
    <w:p w:rsidR="00473215" w:rsidRPr="00473215" w:rsidRDefault="00473215" w:rsidP="00473215">
      <w:pPr>
        <w:spacing w:line="288" w:lineRule="auto"/>
        <w:rPr>
          <w:rFonts w:ascii="Arial" w:hAnsi="Arial" w:cs="Arial"/>
          <w:b/>
        </w:rPr>
      </w:pPr>
      <w:r w:rsidRPr="00473215">
        <w:rPr>
          <w:rFonts w:ascii="Arial" w:hAnsi="Arial" w:cs="Arial"/>
          <w:b/>
        </w:rPr>
        <w:t>Sammensætningen af husholdningernes elforbrug i procent, 1950-2006</w:t>
      </w:r>
    </w:p>
    <w:p w:rsidR="005761FA" w:rsidRPr="00473215" w:rsidRDefault="005761FA" w:rsidP="005761FA"/>
    <w:tbl>
      <w:tblPr>
        <w:tblStyle w:val="TableGrid"/>
        <w:tblW w:w="0" w:type="auto"/>
        <w:tblLook w:val="01E0"/>
      </w:tblPr>
      <w:tblGrid>
        <w:gridCol w:w="2402"/>
        <w:gridCol w:w="1749"/>
        <w:gridCol w:w="1750"/>
        <w:gridCol w:w="1749"/>
        <w:gridCol w:w="1750"/>
      </w:tblGrid>
      <w:tr w:rsidR="005761FA" w:rsidRPr="0077135A">
        <w:tc>
          <w:tcPr>
            <w:tcW w:w="2448" w:type="dxa"/>
          </w:tcPr>
          <w:p w:rsidR="005761FA" w:rsidRPr="00473215" w:rsidRDefault="005761FA" w:rsidP="00114D6D">
            <w:pPr>
              <w:rPr>
                <w:b/>
              </w:rPr>
            </w:pPr>
            <w:r w:rsidRPr="00473215">
              <w:rPr>
                <w:b/>
              </w:rPr>
              <w:t xml:space="preserve"> </w:t>
            </w:r>
          </w:p>
        </w:tc>
        <w:tc>
          <w:tcPr>
            <w:tcW w:w="1851" w:type="dxa"/>
          </w:tcPr>
          <w:p w:rsidR="005761FA" w:rsidRPr="0077135A" w:rsidRDefault="005761FA" w:rsidP="00114D6D">
            <w:pPr>
              <w:jc w:val="center"/>
              <w:rPr>
                <w:b/>
                <w:lang w:val="en-GB"/>
              </w:rPr>
            </w:pPr>
            <w:r w:rsidRPr="0077135A">
              <w:rPr>
                <w:b/>
                <w:lang w:val="en-GB"/>
              </w:rPr>
              <w:t>1950</w:t>
            </w:r>
          </w:p>
        </w:tc>
        <w:tc>
          <w:tcPr>
            <w:tcW w:w="1852" w:type="dxa"/>
          </w:tcPr>
          <w:p w:rsidR="005761FA" w:rsidRPr="0077135A" w:rsidRDefault="005761FA" w:rsidP="00114D6D">
            <w:pPr>
              <w:jc w:val="center"/>
              <w:rPr>
                <w:b/>
                <w:lang w:val="en-GB"/>
              </w:rPr>
            </w:pPr>
            <w:r w:rsidRPr="0077135A">
              <w:rPr>
                <w:b/>
                <w:lang w:val="en-GB"/>
              </w:rPr>
              <w:t>1970</w:t>
            </w:r>
          </w:p>
        </w:tc>
        <w:tc>
          <w:tcPr>
            <w:tcW w:w="1851" w:type="dxa"/>
          </w:tcPr>
          <w:p w:rsidR="005761FA" w:rsidRPr="0077135A" w:rsidRDefault="005761FA" w:rsidP="00114D6D">
            <w:pPr>
              <w:jc w:val="center"/>
              <w:rPr>
                <w:b/>
                <w:lang w:val="en-GB"/>
              </w:rPr>
            </w:pPr>
            <w:r w:rsidRPr="0077135A">
              <w:rPr>
                <w:b/>
                <w:lang w:val="en-GB"/>
              </w:rPr>
              <w:t>1990</w:t>
            </w:r>
          </w:p>
        </w:tc>
        <w:tc>
          <w:tcPr>
            <w:tcW w:w="1852" w:type="dxa"/>
          </w:tcPr>
          <w:p w:rsidR="005761FA" w:rsidRPr="0077135A" w:rsidRDefault="005761FA" w:rsidP="00114D6D">
            <w:pPr>
              <w:jc w:val="center"/>
              <w:rPr>
                <w:b/>
                <w:lang w:val="en-GB"/>
              </w:rPr>
            </w:pPr>
            <w:r w:rsidRPr="0077135A">
              <w:rPr>
                <w:b/>
                <w:lang w:val="en-GB"/>
              </w:rPr>
              <w:t>2006</w:t>
            </w:r>
          </w:p>
        </w:tc>
      </w:tr>
      <w:tr w:rsidR="005761FA">
        <w:tc>
          <w:tcPr>
            <w:tcW w:w="2448" w:type="dxa"/>
          </w:tcPr>
          <w:p w:rsidR="005761FA" w:rsidRPr="00613763" w:rsidRDefault="005761FA" w:rsidP="00114D6D">
            <w:pPr>
              <w:rPr>
                <w:b/>
                <w:lang w:val="en-GB"/>
              </w:rPr>
            </w:pPr>
            <w:r>
              <w:rPr>
                <w:b/>
                <w:lang w:val="en-GB"/>
              </w:rPr>
              <w:t>Light</w:t>
            </w:r>
          </w:p>
        </w:tc>
        <w:tc>
          <w:tcPr>
            <w:tcW w:w="1851" w:type="dxa"/>
          </w:tcPr>
          <w:p w:rsidR="005761FA" w:rsidRDefault="005761FA" w:rsidP="00114D6D">
            <w:pPr>
              <w:jc w:val="center"/>
              <w:rPr>
                <w:b/>
                <w:lang w:val="en-GB"/>
              </w:rPr>
            </w:pPr>
            <w:r>
              <w:rPr>
                <w:b/>
                <w:lang w:val="en-GB"/>
              </w:rPr>
              <w:t>97</w:t>
            </w:r>
          </w:p>
        </w:tc>
        <w:tc>
          <w:tcPr>
            <w:tcW w:w="1852" w:type="dxa"/>
          </w:tcPr>
          <w:p w:rsidR="005761FA" w:rsidRPr="001B002A" w:rsidRDefault="005761FA" w:rsidP="00114D6D">
            <w:pPr>
              <w:jc w:val="center"/>
              <w:rPr>
                <w:b/>
                <w:lang w:val="en-GB"/>
              </w:rPr>
            </w:pPr>
            <w:r>
              <w:rPr>
                <w:b/>
                <w:lang w:val="en-GB"/>
              </w:rPr>
              <w:t>27</w:t>
            </w:r>
          </w:p>
        </w:tc>
        <w:tc>
          <w:tcPr>
            <w:tcW w:w="1851" w:type="dxa"/>
          </w:tcPr>
          <w:p w:rsidR="005761FA" w:rsidRPr="001B002A" w:rsidRDefault="005761FA" w:rsidP="00114D6D">
            <w:pPr>
              <w:jc w:val="center"/>
              <w:rPr>
                <w:b/>
                <w:lang w:val="en-GB"/>
              </w:rPr>
            </w:pPr>
            <w:r>
              <w:rPr>
                <w:b/>
                <w:lang w:val="en-GB"/>
              </w:rPr>
              <w:t>18</w:t>
            </w:r>
          </w:p>
        </w:tc>
        <w:tc>
          <w:tcPr>
            <w:tcW w:w="1852" w:type="dxa"/>
          </w:tcPr>
          <w:p w:rsidR="005761FA" w:rsidRPr="001B002A" w:rsidRDefault="005761FA" w:rsidP="00114D6D">
            <w:pPr>
              <w:jc w:val="center"/>
              <w:rPr>
                <w:b/>
                <w:lang w:val="en-GB"/>
              </w:rPr>
            </w:pPr>
            <w:r>
              <w:rPr>
                <w:b/>
                <w:lang w:val="en-GB"/>
              </w:rPr>
              <w:t>11</w:t>
            </w:r>
          </w:p>
        </w:tc>
      </w:tr>
      <w:tr w:rsidR="005761FA">
        <w:tc>
          <w:tcPr>
            <w:tcW w:w="2448" w:type="dxa"/>
          </w:tcPr>
          <w:p w:rsidR="005761FA" w:rsidRPr="001B002A" w:rsidRDefault="005761FA" w:rsidP="00114D6D">
            <w:pPr>
              <w:rPr>
                <w:b/>
                <w:lang w:val="en-GB"/>
              </w:rPr>
            </w:pPr>
            <w:r w:rsidRPr="001B002A">
              <w:rPr>
                <w:b/>
                <w:lang w:val="en-GB"/>
              </w:rPr>
              <w:t>Heating and power</w:t>
            </w:r>
          </w:p>
        </w:tc>
        <w:tc>
          <w:tcPr>
            <w:tcW w:w="1851" w:type="dxa"/>
          </w:tcPr>
          <w:p w:rsidR="005761FA" w:rsidRDefault="005761FA" w:rsidP="00114D6D">
            <w:pPr>
              <w:jc w:val="center"/>
              <w:rPr>
                <w:b/>
                <w:lang w:val="en-GB"/>
              </w:rPr>
            </w:pPr>
            <w:r>
              <w:rPr>
                <w:b/>
                <w:lang w:val="en-GB"/>
              </w:rPr>
              <w:t>3</w:t>
            </w:r>
          </w:p>
        </w:tc>
        <w:tc>
          <w:tcPr>
            <w:tcW w:w="1852" w:type="dxa"/>
          </w:tcPr>
          <w:p w:rsidR="005761FA" w:rsidRPr="001B002A" w:rsidRDefault="005761FA" w:rsidP="00114D6D">
            <w:pPr>
              <w:jc w:val="center"/>
              <w:rPr>
                <w:b/>
                <w:lang w:val="en-GB"/>
              </w:rPr>
            </w:pPr>
            <w:r>
              <w:rPr>
                <w:b/>
                <w:lang w:val="en-GB"/>
              </w:rPr>
              <w:t>66</w:t>
            </w:r>
          </w:p>
        </w:tc>
        <w:tc>
          <w:tcPr>
            <w:tcW w:w="1851" w:type="dxa"/>
          </w:tcPr>
          <w:p w:rsidR="005761FA" w:rsidRPr="001B002A" w:rsidRDefault="005761FA" w:rsidP="00114D6D">
            <w:pPr>
              <w:jc w:val="center"/>
              <w:rPr>
                <w:b/>
                <w:lang w:val="en-GB"/>
              </w:rPr>
            </w:pPr>
            <w:r>
              <w:rPr>
                <w:b/>
                <w:lang w:val="en-GB"/>
              </w:rPr>
              <w:t>68</w:t>
            </w:r>
          </w:p>
        </w:tc>
        <w:tc>
          <w:tcPr>
            <w:tcW w:w="1852" w:type="dxa"/>
          </w:tcPr>
          <w:p w:rsidR="005761FA" w:rsidRPr="001B002A" w:rsidRDefault="005761FA" w:rsidP="00114D6D">
            <w:pPr>
              <w:jc w:val="center"/>
              <w:rPr>
                <w:b/>
                <w:lang w:val="en-GB"/>
              </w:rPr>
            </w:pPr>
            <w:r>
              <w:rPr>
                <w:b/>
                <w:lang w:val="en-GB"/>
              </w:rPr>
              <w:t>59</w:t>
            </w:r>
          </w:p>
        </w:tc>
      </w:tr>
      <w:tr w:rsidR="005761FA">
        <w:tc>
          <w:tcPr>
            <w:tcW w:w="2448" w:type="dxa"/>
          </w:tcPr>
          <w:p w:rsidR="005761FA" w:rsidRDefault="005761FA" w:rsidP="00114D6D">
            <w:pPr>
              <w:ind w:left="360"/>
              <w:rPr>
                <w:lang w:val="en-GB"/>
              </w:rPr>
            </w:pPr>
            <w:r>
              <w:rPr>
                <w:lang w:val="en-GB"/>
              </w:rPr>
              <w:t>Cooking</w:t>
            </w:r>
          </w:p>
        </w:tc>
        <w:tc>
          <w:tcPr>
            <w:tcW w:w="1851" w:type="dxa"/>
          </w:tcPr>
          <w:p w:rsidR="005761FA" w:rsidRDefault="005761FA" w:rsidP="00114D6D">
            <w:pPr>
              <w:jc w:val="right"/>
              <w:rPr>
                <w:lang w:val="en-GB"/>
              </w:rPr>
            </w:pPr>
            <w:r>
              <w:rPr>
                <w:lang w:val="en-GB"/>
              </w:rPr>
              <w:t>3</w:t>
            </w:r>
          </w:p>
        </w:tc>
        <w:tc>
          <w:tcPr>
            <w:tcW w:w="1852" w:type="dxa"/>
          </w:tcPr>
          <w:p w:rsidR="005761FA" w:rsidRDefault="005761FA" w:rsidP="00114D6D">
            <w:pPr>
              <w:jc w:val="right"/>
              <w:rPr>
                <w:lang w:val="en-GB"/>
              </w:rPr>
            </w:pPr>
            <w:r>
              <w:rPr>
                <w:lang w:val="en-GB"/>
              </w:rPr>
              <w:t>6</w:t>
            </w:r>
          </w:p>
        </w:tc>
        <w:tc>
          <w:tcPr>
            <w:tcW w:w="1851" w:type="dxa"/>
          </w:tcPr>
          <w:p w:rsidR="005761FA" w:rsidRDefault="005761FA" w:rsidP="00114D6D">
            <w:pPr>
              <w:jc w:val="right"/>
              <w:rPr>
                <w:lang w:val="en-GB"/>
              </w:rPr>
            </w:pPr>
            <w:r>
              <w:rPr>
                <w:lang w:val="en-GB"/>
              </w:rPr>
              <w:t>8</w:t>
            </w:r>
          </w:p>
        </w:tc>
        <w:tc>
          <w:tcPr>
            <w:tcW w:w="1852" w:type="dxa"/>
          </w:tcPr>
          <w:p w:rsidR="005761FA" w:rsidRDefault="005761FA" w:rsidP="00114D6D">
            <w:pPr>
              <w:jc w:val="right"/>
              <w:rPr>
                <w:lang w:val="en-GB"/>
              </w:rPr>
            </w:pPr>
            <w:r>
              <w:rPr>
                <w:lang w:val="en-GB"/>
              </w:rPr>
              <w:t>8</w:t>
            </w:r>
          </w:p>
        </w:tc>
      </w:tr>
      <w:tr w:rsidR="005761FA">
        <w:tc>
          <w:tcPr>
            <w:tcW w:w="2448" w:type="dxa"/>
          </w:tcPr>
          <w:p w:rsidR="005761FA" w:rsidRDefault="005761FA" w:rsidP="00114D6D">
            <w:pPr>
              <w:ind w:left="360"/>
              <w:rPr>
                <w:lang w:val="en-GB"/>
              </w:rPr>
            </w:pPr>
            <w:r>
              <w:rPr>
                <w:lang w:val="en-GB"/>
              </w:rPr>
              <w:t>Space heating</w:t>
            </w:r>
          </w:p>
        </w:tc>
        <w:tc>
          <w:tcPr>
            <w:tcW w:w="1851" w:type="dxa"/>
          </w:tcPr>
          <w:p w:rsidR="005761FA" w:rsidRDefault="005761FA" w:rsidP="00114D6D">
            <w:pPr>
              <w:jc w:val="right"/>
              <w:rPr>
                <w:lang w:val="en-GB"/>
              </w:rPr>
            </w:pPr>
            <w:r>
              <w:rPr>
                <w:lang w:val="en-GB"/>
              </w:rPr>
              <w:t>0</w:t>
            </w:r>
          </w:p>
        </w:tc>
        <w:tc>
          <w:tcPr>
            <w:tcW w:w="1852" w:type="dxa"/>
          </w:tcPr>
          <w:p w:rsidR="005761FA" w:rsidRDefault="005761FA" w:rsidP="00114D6D">
            <w:pPr>
              <w:jc w:val="right"/>
              <w:rPr>
                <w:lang w:val="en-GB"/>
              </w:rPr>
            </w:pPr>
            <w:r>
              <w:rPr>
                <w:lang w:val="en-GB"/>
              </w:rPr>
              <w:t>20</w:t>
            </w:r>
          </w:p>
        </w:tc>
        <w:tc>
          <w:tcPr>
            <w:tcW w:w="1851" w:type="dxa"/>
          </w:tcPr>
          <w:p w:rsidR="005761FA" w:rsidRDefault="005761FA" w:rsidP="00114D6D">
            <w:pPr>
              <w:jc w:val="right"/>
              <w:rPr>
                <w:lang w:val="en-GB"/>
              </w:rPr>
            </w:pPr>
            <w:r>
              <w:rPr>
                <w:lang w:val="en-GB"/>
              </w:rPr>
              <w:t>23</w:t>
            </w:r>
          </w:p>
        </w:tc>
        <w:tc>
          <w:tcPr>
            <w:tcW w:w="1852" w:type="dxa"/>
          </w:tcPr>
          <w:p w:rsidR="005761FA" w:rsidRDefault="005761FA" w:rsidP="00114D6D">
            <w:pPr>
              <w:jc w:val="right"/>
              <w:rPr>
                <w:lang w:val="en-GB"/>
              </w:rPr>
            </w:pPr>
            <w:r>
              <w:rPr>
                <w:lang w:val="en-GB"/>
              </w:rPr>
              <w:t>18</w:t>
            </w:r>
          </w:p>
        </w:tc>
      </w:tr>
      <w:tr w:rsidR="005761FA">
        <w:tc>
          <w:tcPr>
            <w:tcW w:w="2448" w:type="dxa"/>
          </w:tcPr>
          <w:p w:rsidR="005761FA" w:rsidRDefault="005761FA" w:rsidP="00114D6D">
            <w:pPr>
              <w:ind w:left="360"/>
              <w:rPr>
                <w:lang w:val="en-GB"/>
              </w:rPr>
            </w:pPr>
            <w:r>
              <w:rPr>
                <w:lang w:val="en-GB"/>
              </w:rPr>
              <w:t>Fridge/freezer</w:t>
            </w:r>
          </w:p>
        </w:tc>
        <w:tc>
          <w:tcPr>
            <w:tcW w:w="1851" w:type="dxa"/>
          </w:tcPr>
          <w:p w:rsidR="005761FA" w:rsidRDefault="005761FA" w:rsidP="00114D6D">
            <w:pPr>
              <w:jc w:val="right"/>
              <w:rPr>
                <w:lang w:val="en-GB"/>
              </w:rPr>
            </w:pPr>
            <w:r>
              <w:rPr>
                <w:lang w:val="en-GB"/>
              </w:rPr>
              <w:t>0</w:t>
            </w:r>
          </w:p>
        </w:tc>
        <w:tc>
          <w:tcPr>
            <w:tcW w:w="1852" w:type="dxa"/>
          </w:tcPr>
          <w:p w:rsidR="005761FA" w:rsidRDefault="005761FA" w:rsidP="00114D6D">
            <w:pPr>
              <w:jc w:val="right"/>
              <w:rPr>
                <w:lang w:val="en-GB"/>
              </w:rPr>
            </w:pPr>
            <w:r>
              <w:rPr>
                <w:lang w:val="en-GB"/>
              </w:rPr>
              <w:t>30</w:t>
            </w:r>
          </w:p>
        </w:tc>
        <w:tc>
          <w:tcPr>
            <w:tcW w:w="1851" w:type="dxa"/>
          </w:tcPr>
          <w:p w:rsidR="005761FA" w:rsidRDefault="005761FA" w:rsidP="00114D6D">
            <w:pPr>
              <w:jc w:val="right"/>
              <w:rPr>
                <w:lang w:val="en-GB"/>
              </w:rPr>
            </w:pPr>
            <w:r>
              <w:rPr>
                <w:lang w:val="en-GB"/>
              </w:rPr>
              <w:t>24</w:t>
            </w:r>
          </w:p>
        </w:tc>
        <w:tc>
          <w:tcPr>
            <w:tcW w:w="1852" w:type="dxa"/>
          </w:tcPr>
          <w:p w:rsidR="005761FA" w:rsidRDefault="005761FA" w:rsidP="00114D6D">
            <w:pPr>
              <w:jc w:val="right"/>
              <w:rPr>
                <w:lang w:val="en-GB"/>
              </w:rPr>
            </w:pPr>
            <w:r>
              <w:rPr>
                <w:lang w:val="en-GB"/>
              </w:rPr>
              <w:t>18</w:t>
            </w:r>
          </w:p>
        </w:tc>
      </w:tr>
      <w:tr w:rsidR="005761FA">
        <w:tc>
          <w:tcPr>
            <w:tcW w:w="2448" w:type="dxa"/>
          </w:tcPr>
          <w:p w:rsidR="005761FA" w:rsidRDefault="005761FA" w:rsidP="00114D6D">
            <w:pPr>
              <w:ind w:left="360"/>
              <w:rPr>
                <w:lang w:val="en-GB"/>
              </w:rPr>
            </w:pPr>
            <w:r>
              <w:rPr>
                <w:lang w:val="en-GB"/>
              </w:rPr>
              <w:t>Laundry</w:t>
            </w:r>
          </w:p>
        </w:tc>
        <w:tc>
          <w:tcPr>
            <w:tcW w:w="1851" w:type="dxa"/>
          </w:tcPr>
          <w:p w:rsidR="005761FA" w:rsidRDefault="005761FA" w:rsidP="00114D6D">
            <w:pPr>
              <w:jc w:val="right"/>
              <w:rPr>
                <w:lang w:val="en-GB"/>
              </w:rPr>
            </w:pPr>
            <w:r>
              <w:rPr>
                <w:lang w:val="en-GB"/>
              </w:rPr>
              <w:t>0</w:t>
            </w:r>
          </w:p>
        </w:tc>
        <w:tc>
          <w:tcPr>
            <w:tcW w:w="1852" w:type="dxa"/>
          </w:tcPr>
          <w:p w:rsidR="005761FA" w:rsidRDefault="005761FA" w:rsidP="00114D6D">
            <w:pPr>
              <w:jc w:val="right"/>
              <w:rPr>
                <w:lang w:val="en-GB"/>
              </w:rPr>
            </w:pPr>
            <w:r>
              <w:rPr>
                <w:lang w:val="en-GB"/>
              </w:rPr>
              <w:t>9</w:t>
            </w:r>
          </w:p>
        </w:tc>
        <w:tc>
          <w:tcPr>
            <w:tcW w:w="1851" w:type="dxa"/>
          </w:tcPr>
          <w:p w:rsidR="005761FA" w:rsidRDefault="005761FA" w:rsidP="00114D6D">
            <w:pPr>
              <w:jc w:val="right"/>
              <w:rPr>
                <w:lang w:val="en-GB"/>
              </w:rPr>
            </w:pPr>
            <w:r>
              <w:rPr>
                <w:lang w:val="en-GB"/>
              </w:rPr>
              <w:t>13</w:t>
            </w:r>
          </w:p>
        </w:tc>
        <w:tc>
          <w:tcPr>
            <w:tcW w:w="1852" w:type="dxa"/>
          </w:tcPr>
          <w:p w:rsidR="005761FA" w:rsidRDefault="005761FA" w:rsidP="00114D6D">
            <w:pPr>
              <w:jc w:val="right"/>
              <w:rPr>
                <w:lang w:val="en-GB"/>
              </w:rPr>
            </w:pPr>
            <w:r>
              <w:rPr>
                <w:lang w:val="en-GB"/>
              </w:rPr>
              <w:t>15</w:t>
            </w:r>
          </w:p>
        </w:tc>
      </w:tr>
      <w:tr w:rsidR="005761FA">
        <w:tc>
          <w:tcPr>
            <w:tcW w:w="2448" w:type="dxa"/>
          </w:tcPr>
          <w:p w:rsidR="005761FA" w:rsidRPr="001B002A" w:rsidRDefault="005761FA" w:rsidP="00114D6D">
            <w:pPr>
              <w:rPr>
                <w:b/>
                <w:lang w:val="en-GB"/>
              </w:rPr>
            </w:pPr>
            <w:r w:rsidRPr="001B002A">
              <w:rPr>
                <w:b/>
                <w:lang w:val="en-GB"/>
              </w:rPr>
              <w:t>Miscellaneous</w:t>
            </w:r>
          </w:p>
        </w:tc>
        <w:tc>
          <w:tcPr>
            <w:tcW w:w="1851" w:type="dxa"/>
          </w:tcPr>
          <w:p w:rsidR="005761FA" w:rsidRDefault="005761FA" w:rsidP="00114D6D">
            <w:pPr>
              <w:jc w:val="center"/>
              <w:rPr>
                <w:b/>
                <w:lang w:val="en-GB"/>
              </w:rPr>
            </w:pPr>
            <w:r>
              <w:rPr>
                <w:b/>
                <w:lang w:val="en-GB"/>
              </w:rPr>
              <w:t>0</w:t>
            </w:r>
          </w:p>
        </w:tc>
        <w:tc>
          <w:tcPr>
            <w:tcW w:w="1852" w:type="dxa"/>
          </w:tcPr>
          <w:p w:rsidR="005761FA" w:rsidRPr="001B002A" w:rsidRDefault="005761FA" w:rsidP="00114D6D">
            <w:pPr>
              <w:jc w:val="center"/>
              <w:rPr>
                <w:b/>
                <w:lang w:val="en-GB"/>
              </w:rPr>
            </w:pPr>
            <w:r>
              <w:rPr>
                <w:b/>
                <w:lang w:val="en-GB"/>
              </w:rPr>
              <w:t>7</w:t>
            </w:r>
          </w:p>
        </w:tc>
        <w:tc>
          <w:tcPr>
            <w:tcW w:w="1851" w:type="dxa"/>
          </w:tcPr>
          <w:p w:rsidR="005761FA" w:rsidRPr="001B002A" w:rsidRDefault="005761FA" w:rsidP="00114D6D">
            <w:pPr>
              <w:jc w:val="center"/>
              <w:rPr>
                <w:b/>
                <w:lang w:val="en-GB"/>
              </w:rPr>
            </w:pPr>
            <w:r>
              <w:rPr>
                <w:b/>
                <w:lang w:val="en-GB"/>
              </w:rPr>
              <w:t>14</w:t>
            </w:r>
          </w:p>
        </w:tc>
        <w:tc>
          <w:tcPr>
            <w:tcW w:w="1852" w:type="dxa"/>
          </w:tcPr>
          <w:p w:rsidR="005761FA" w:rsidRPr="001B002A" w:rsidRDefault="005761FA" w:rsidP="00114D6D">
            <w:pPr>
              <w:jc w:val="center"/>
              <w:rPr>
                <w:b/>
                <w:lang w:val="en-GB"/>
              </w:rPr>
            </w:pPr>
            <w:r>
              <w:rPr>
                <w:b/>
                <w:lang w:val="en-GB"/>
              </w:rPr>
              <w:t>30</w:t>
            </w:r>
          </w:p>
        </w:tc>
      </w:tr>
      <w:tr w:rsidR="005761FA">
        <w:tc>
          <w:tcPr>
            <w:tcW w:w="2448" w:type="dxa"/>
          </w:tcPr>
          <w:p w:rsidR="005761FA" w:rsidRDefault="005761FA" w:rsidP="00114D6D">
            <w:pPr>
              <w:ind w:left="360"/>
              <w:rPr>
                <w:lang w:val="en-GB"/>
              </w:rPr>
            </w:pPr>
            <w:r>
              <w:rPr>
                <w:lang w:val="en-GB"/>
              </w:rPr>
              <w:t>TV, video, stereo</w:t>
            </w:r>
          </w:p>
        </w:tc>
        <w:tc>
          <w:tcPr>
            <w:tcW w:w="1851" w:type="dxa"/>
          </w:tcPr>
          <w:p w:rsidR="005761FA" w:rsidRDefault="005761FA" w:rsidP="00114D6D">
            <w:pPr>
              <w:jc w:val="right"/>
              <w:rPr>
                <w:lang w:val="en-GB"/>
              </w:rPr>
            </w:pPr>
            <w:r>
              <w:rPr>
                <w:lang w:val="en-GB"/>
              </w:rPr>
              <w:t>0</w:t>
            </w:r>
          </w:p>
        </w:tc>
        <w:tc>
          <w:tcPr>
            <w:tcW w:w="1852" w:type="dxa"/>
          </w:tcPr>
          <w:p w:rsidR="005761FA" w:rsidRDefault="005761FA" w:rsidP="00114D6D">
            <w:pPr>
              <w:jc w:val="right"/>
              <w:rPr>
                <w:lang w:val="en-GB"/>
              </w:rPr>
            </w:pPr>
            <w:r>
              <w:rPr>
                <w:lang w:val="en-GB"/>
              </w:rPr>
              <w:t>6</w:t>
            </w:r>
          </w:p>
        </w:tc>
        <w:tc>
          <w:tcPr>
            <w:tcW w:w="1851" w:type="dxa"/>
          </w:tcPr>
          <w:p w:rsidR="005761FA" w:rsidRDefault="005761FA" w:rsidP="00114D6D">
            <w:pPr>
              <w:jc w:val="right"/>
              <w:rPr>
                <w:lang w:val="en-GB"/>
              </w:rPr>
            </w:pPr>
            <w:r>
              <w:rPr>
                <w:lang w:val="en-GB"/>
              </w:rPr>
              <w:t>10</w:t>
            </w:r>
          </w:p>
        </w:tc>
        <w:tc>
          <w:tcPr>
            <w:tcW w:w="1852" w:type="dxa"/>
          </w:tcPr>
          <w:p w:rsidR="005761FA" w:rsidRDefault="005761FA" w:rsidP="00114D6D">
            <w:pPr>
              <w:jc w:val="right"/>
              <w:rPr>
                <w:lang w:val="en-GB"/>
              </w:rPr>
            </w:pPr>
            <w:r>
              <w:rPr>
                <w:lang w:val="en-GB"/>
              </w:rPr>
              <w:t>12</w:t>
            </w:r>
          </w:p>
        </w:tc>
      </w:tr>
      <w:tr w:rsidR="005761FA">
        <w:tc>
          <w:tcPr>
            <w:tcW w:w="2448" w:type="dxa"/>
          </w:tcPr>
          <w:p w:rsidR="005761FA" w:rsidRDefault="005761FA" w:rsidP="00114D6D">
            <w:pPr>
              <w:ind w:left="360"/>
              <w:rPr>
                <w:lang w:val="en-GB"/>
              </w:rPr>
            </w:pPr>
            <w:r>
              <w:rPr>
                <w:lang w:val="en-GB"/>
              </w:rPr>
              <w:t>PC</w:t>
            </w:r>
          </w:p>
        </w:tc>
        <w:tc>
          <w:tcPr>
            <w:tcW w:w="1851" w:type="dxa"/>
          </w:tcPr>
          <w:p w:rsidR="005761FA" w:rsidRDefault="005761FA" w:rsidP="00114D6D">
            <w:pPr>
              <w:jc w:val="right"/>
              <w:rPr>
                <w:lang w:val="en-GB"/>
              </w:rPr>
            </w:pPr>
            <w:r>
              <w:rPr>
                <w:lang w:val="en-GB"/>
              </w:rPr>
              <w:t>-</w:t>
            </w:r>
          </w:p>
        </w:tc>
        <w:tc>
          <w:tcPr>
            <w:tcW w:w="1852" w:type="dxa"/>
          </w:tcPr>
          <w:p w:rsidR="005761FA" w:rsidRDefault="005761FA" w:rsidP="00114D6D">
            <w:pPr>
              <w:jc w:val="right"/>
              <w:rPr>
                <w:lang w:val="en-GB"/>
              </w:rPr>
            </w:pPr>
            <w:r>
              <w:rPr>
                <w:lang w:val="en-GB"/>
              </w:rPr>
              <w:t>-</w:t>
            </w:r>
          </w:p>
        </w:tc>
        <w:tc>
          <w:tcPr>
            <w:tcW w:w="1851" w:type="dxa"/>
          </w:tcPr>
          <w:p w:rsidR="005761FA" w:rsidRDefault="005761FA" w:rsidP="00114D6D">
            <w:pPr>
              <w:jc w:val="right"/>
              <w:rPr>
                <w:lang w:val="en-GB"/>
              </w:rPr>
            </w:pPr>
            <w:r>
              <w:rPr>
                <w:lang w:val="en-GB"/>
              </w:rPr>
              <w:t>1</w:t>
            </w:r>
          </w:p>
        </w:tc>
        <w:tc>
          <w:tcPr>
            <w:tcW w:w="1852" w:type="dxa"/>
          </w:tcPr>
          <w:p w:rsidR="005761FA" w:rsidRDefault="005761FA" w:rsidP="00114D6D">
            <w:pPr>
              <w:jc w:val="right"/>
              <w:rPr>
                <w:lang w:val="en-GB"/>
              </w:rPr>
            </w:pPr>
            <w:r>
              <w:rPr>
                <w:lang w:val="en-GB"/>
              </w:rPr>
              <w:t>8</w:t>
            </w:r>
          </w:p>
        </w:tc>
      </w:tr>
      <w:tr w:rsidR="005761FA">
        <w:tc>
          <w:tcPr>
            <w:tcW w:w="2448" w:type="dxa"/>
          </w:tcPr>
          <w:p w:rsidR="005761FA" w:rsidRPr="001B002A" w:rsidRDefault="005761FA" w:rsidP="00114D6D">
            <w:pPr>
              <w:rPr>
                <w:b/>
                <w:lang w:val="en-GB"/>
              </w:rPr>
            </w:pPr>
            <w:r w:rsidRPr="001B002A">
              <w:rPr>
                <w:b/>
                <w:lang w:val="en-GB"/>
              </w:rPr>
              <w:t>Total</w:t>
            </w:r>
          </w:p>
        </w:tc>
        <w:tc>
          <w:tcPr>
            <w:tcW w:w="1851" w:type="dxa"/>
          </w:tcPr>
          <w:p w:rsidR="005761FA" w:rsidRPr="001B002A" w:rsidRDefault="005761FA" w:rsidP="00114D6D">
            <w:pPr>
              <w:jc w:val="center"/>
              <w:rPr>
                <w:b/>
                <w:lang w:val="en-GB"/>
              </w:rPr>
            </w:pPr>
            <w:r>
              <w:rPr>
                <w:b/>
                <w:lang w:val="en-GB"/>
              </w:rPr>
              <w:t>100</w:t>
            </w:r>
          </w:p>
        </w:tc>
        <w:tc>
          <w:tcPr>
            <w:tcW w:w="1852" w:type="dxa"/>
          </w:tcPr>
          <w:p w:rsidR="005761FA" w:rsidRPr="001B002A" w:rsidRDefault="005761FA" w:rsidP="00114D6D">
            <w:pPr>
              <w:jc w:val="center"/>
              <w:rPr>
                <w:b/>
                <w:lang w:val="en-GB"/>
              </w:rPr>
            </w:pPr>
            <w:r w:rsidRPr="001B002A">
              <w:rPr>
                <w:b/>
                <w:lang w:val="en-GB"/>
              </w:rPr>
              <w:t>100</w:t>
            </w:r>
          </w:p>
        </w:tc>
        <w:tc>
          <w:tcPr>
            <w:tcW w:w="1851" w:type="dxa"/>
          </w:tcPr>
          <w:p w:rsidR="005761FA" w:rsidRPr="001B002A" w:rsidRDefault="005761FA" w:rsidP="00114D6D">
            <w:pPr>
              <w:jc w:val="center"/>
              <w:rPr>
                <w:b/>
                <w:lang w:val="en-GB"/>
              </w:rPr>
            </w:pPr>
            <w:r w:rsidRPr="001B002A">
              <w:rPr>
                <w:b/>
                <w:lang w:val="en-GB"/>
              </w:rPr>
              <w:t>100</w:t>
            </w:r>
          </w:p>
        </w:tc>
        <w:tc>
          <w:tcPr>
            <w:tcW w:w="1852" w:type="dxa"/>
          </w:tcPr>
          <w:p w:rsidR="005761FA" w:rsidRPr="001B002A" w:rsidRDefault="005761FA" w:rsidP="00114D6D">
            <w:pPr>
              <w:jc w:val="center"/>
              <w:rPr>
                <w:b/>
                <w:lang w:val="en-GB"/>
              </w:rPr>
            </w:pPr>
            <w:r w:rsidRPr="001B002A">
              <w:rPr>
                <w:b/>
                <w:lang w:val="en-GB"/>
              </w:rPr>
              <w:t>10</w:t>
            </w:r>
            <w:r>
              <w:rPr>
                <w:b/>
                <w:lang w:val="en-GB"/>
              </w:rPr>
              <w:t>0</w:t>
            </w:r>
          </w:p>
        </w:tc>
      </w:tr>
      <w:tr w:rsidR="005761FA">
        <w:tc>
          <w:tcPr>
            <w:tcW w:w="2448" w:type="dxa"/>
          </w:tcPr>
          <w:p w:rsidR="005761FA" w:rsidRPr="001B002A" w:rsidRDefault="005761FA" w:rsidP="00114D6D">
            <w:pPr>
              <w:rPr>
                <w:b/>
                <w:lang w:val="en-GB"/>
              </w:rPr>
            </w:pPr>
            <w:r>
              <w:rPr>
                <w:b/>
                <w:lang w:val="en-GB"/>
              </w:rPr>
              <w:t>Total energy consumption (GWh)</w:t>
            </w:r>
          </w:p>
        </w:tc>
        <w:tc>
          <w:tcPr>
            <w:tcW w:w="1851" w:type="dxa"/>
          </w:tcPr>
          <w:p w:rsidR="005761FA" w:rsidRDefault="005761FA" w:rsidP="00114D6D">
            <w:pPr>
              <w:jc w:val="center"/>
              <w:rPr>
                <w:b/>
                <w:lang w:val="en-GB"/>
              </w:rPr>
            </w:pPr>
          </w:p>
          <w:p w:rsidR="005761FA" w:rsidRPr="001B002A" w:rsidRDefault="005761FA" w:rsidP="00114D6D">
            <w:pPr>
              <w:jc w:val="center"/>
              <w:rPr>
                <w:b/>
                <w:lang w:val="en-GB"/>
              </w:rPr>
            </w:pPr>
            <w:r>
              <w:rPr>
                <w:b/>
                <w:lang w:val="en-GB"/>
              </w:rPr>
              <w:t>522</w:t>
            </w:r>
          </w:p>
        </w:tc>
        <w:tc>
          <w:tcPr>
            <w:tcW w:w="1852" w:type="dxa"/>
          </w:tcPr>
          <w:p w:rsidR="005761FA" w:rsidRDefault="005761FA" w:rsidP="00114D6D">
            <w:pPr>
              <w:jc w:val="center"/>
              <w:rPr>
                <w:b/>
                <w:lang w:val="en-GB"/>
              </w:rPr>
            </w:pPr>
          </w:p>
          <w:p w:rsidR="005761FA" w:rsidRPr="001B002A" w:rsidRDefault="005761FA" w:rsidP="00114D6D">
            <w:pPr>
              <w:jc w:val="center"/>
              <w:rPr>
                <w:b/>
                <w:lang w:val="en-GB"/>
              </w:rPr>
            </w:pPr>
            <w:r>
              <w:rPr>
                <w:b/>
                <w:lang w:val="en-GB"/>
              </w:rPr>
              <w:t>3341</w:t>
            </w:r>
          </w:p>
        </w:tc>
        <w:tc>
          <w:tcPr>
            <w:tcW w:w="1851" w:type="dxa"/>
          </w:tcPr>
          <w:p w:rsidR="005761FA" w:rsidRDefault="005761FA" w:rsidP="00114D6D">
            <w:pPr>
              <w:jc w:val="center"/>
              <w:rPr>
                <w:b/>
                <w:lang w:val="en-GB"/>
              </w:rPr>
            </w:pPr>
          </w:p>
          <w:p w:rsidR="005761FA" w:rsidRPr="001B002A" w:rsidRDefault="005761FA" w:rsidP="00114D6D">
            <w:pPr>
              <w:jc w:val="center"/>
              <w:rPr>
                <w:b/>
                <w:lang w:val="en-GB"/>
              </w:rPr>
            </w:pPr>
            <w:r>
              <w:rPr>
                <w:b/>
                <w:lang w:val="en-GB"/>
              </w:rPr>
              <w:t>8841</w:t>
            </w:r>
          </w:p>
        </w:tc>
        <w:tc>
          <w:tcPr>
            <w:tcW w:w="1852" w:type="dxa"/>
          </w:tcPr>
          <w:p w:rsidR="005761FA" w:rsidRDefault="005761FA" w:rsidP="00114D6D">
            <w:pPr>
              <w:jc w:val="center"/>
              <w:rPr>
                <w:b/>
                <w:lang w:val="en-GB"/>
              </w:rPr>
            </w:pPr>
          </w:p>
          <w:p w:rsidR="005761FA" w:rsidRPr="001B002A" w:rsidRDefault="005761FA" w:rsidP="00114D6D">
            <w:pPr>
              <w:jc w:val="center"/>
              <w:rPr>
                <w:b/>
                <w:lang w:val="en-GB"/>
              </w:rPr>
            </w:pPr>
            <w:r>
              <w:rPr>
                <w:b/>
                <w:lang w:val="en-GB"/>
              </w:rPr>
              <w:t>9401</w:t>
            </w:r>
          </w:p>
        </w:tc>
      </w:tr>
    </w:tbl>
    <w:p w:rsidR="005761FA" w:rsidRDefault="005761FA" w:rsidP="005761FA">
      <w:pPr>
        <w:rPr>
          <w:lang w:val="en-GB"/>
        </w:rPr>
      </w:pPr>
    </w:p>
    <w:p w:rsidR="005761FA" w:rsidRPr="00D37C9A" w:rsidRDefault="005761FA" w:rsidP="005761FA">
      <w:pPr>
        <w:rPr>
          <w:lang w:val="en-GB"/>
        </w:rPr>
      </w:pPr>
      <w:r w:rsidRPr="00D37C9A">
        <w:rPr>
          <w:lang w:val="en-GB"/>
        </w:rPr>
        <w:t>Note: ”Space heating” includes electrical heating panels, electrical water heaters and electricity consumed by central heating systems (circulation pumps etc.). ”Laundry” includes dishwashers, washing machines and tumble dryers. ”Miscellaneous” includes many different small appliances, including the television set, VCR, stereo and personal computer.</w:t>
      </w:r>
    </w:p>
    <w:p w:rsidR="005761FA" w:rsidRDefault="005761FA" w:rsidP="005761FA">
      <w:pPr>
        <w:rPr>
          <w:lang w:val="en-GB"/>
        </w:rPr>
      </w:pPr>
    </w:p>
    <w:p w:rsidR="005761FA" w:rsidRPr="00803E46" w:rsidRDefault="005761FA" w:rsidP="005761FA">
      <w:pPr>
        <w:spacing w:line="288" w:lineRule="auto"/>
      </w:pPr>
      <w:r w:rsidRPr="00803E46">
        <w:t>Source: ELMODEL-bolig</w:t>
      </w:r>
    </w:p>
    <w:p w:rsidR="00473215" w:rsidRPr="00803E46" w:rsidRDefault="00473215" w:rsidP="005761FA">
      <w:pPr>
        <w:spacing w:line="288" w:lineRule="auto"/>
        <w:rPr>
          <w:u w:val="single"/>
        </w:rPr>
      </w:pPr>
    </w:p>
    <w:p w:rsidR="00473215" w:rsidRDefault="00473215" w:rsidP="005761FA">
      <w:pPr>
        <w:spacing w:line="288" w:lineRule="auto"/>
        <w:rPr>
          <w:rFonts w:ascii="Arial" w:hAnsi="Arial" w:cs="Arial"/>
          <w:b/>
        </w:rPr>
      </w:pPr>
      <w:r w:rsidRPr="00473215">
        <w:rPr>
          <w:rFonts w:ascii="Arial" w:hAnsi="Arial" w:cs="Arial"/>
          <w:b/>
        </w:rPr>
        <w:t xml:space="preserve">Figur </w:t>
      </w:r>
      <w:r>
        <w:rPr>
          <w:rFonts w:ascii="Arial" w:hAnsi="Arial" w:cs="Arial"/>
          <w:b/>
        </w:rPr>
        <w:t>2</w:t>
      </w:r>
      <w:r w:rsidRPr="00473215">
        <w:rPr>
          <w:rFonts w:ascii="Arial" w:hAnsi="Arial" w:cs="Arial"/>
          <w:b/>
        </w:rPr>
        <w:t>.</w:t>
      </w:r>
    </w:p>
    <w:p w:rsidR="00473215" w:rsidRPr="00473215" w:rsidRDefault="00473215" w:rsidP="005761FA">
      <w:pPr>
        <w:spacing w:line="288" w:lineRule="auto"/>
        <w:rPr>
          <w:rFonts w:ascii="Arial" w:hAnsi="Arial" w:cs="Arial"/>
          <w:b/>
        </w:rPr>
      </w:pPr>
      <w:r w:rsidRPr="00473215">
        <w:rPr>
          <w:rFonts w:ascii="Arial" w:hAnsi="Arial" w:cs="Arial"/>
          <w:b/>
        </w:rPr>
        <w:t>Danske husholdningers elforbrug fordelt efter anvendelse (GWh), 1946-2006</w:t>
      </w:r>
    </w:p>
    <w:p w:rsidR="00473215" w:rsidRDefault="00473215" w:rsidP="005761FA">
      <w:pPr>
        <w:spacing w:line="288" w:lineRule="auto"/>
      </w:pPr>
    </w:p>
    <w:p w:rsidR="005761FA" w:rsidRPr="00D57155" w:rsidRDefault="00601874" w:rsidP="005761FA">
      <w:pPr>
        <w:spacing w:line="288" w:lineRule="auto"/>
        <w:rPr>
          <w:rFonts w:ascii="Arial" w:hAnsi="Arial" w:cs="Arial"/>
        </w:rPr>
      </w:pPr>
      <w:r>
        <w:rPr>
          <w:noProof/>
        </w:rPr>
        <w:drawing>
          <wp:anchor distT="0" distB="0" distL="114300" distR="114300" simplePos="0" relativeHeight="251656704" behindDoc="0" locked="0" layoutInCell="1" allowOverlap="1">
            <wp:simplePos x="0" y="0"/>
            <wp:positionH relativeFrom="margin">
              <wp:align>left</wp:align>
            </wp:positionH>
            <wp:positionV relativeFrom="line">
              <wp:align>top</wp:align>
            </wp:positionV>
            <wp:extent cx="5583555" cy="273558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a:stretch>
                      <a:fillRect/>
                    </a:stretch>
                  </pic:blipFill>
                  <pic:spPr bwMode="auto">
                    <a:xfrm>
                      <a:off x="0" y="0"/>
                      <a:ext cx="5583555" cy="2735580"/>
                    </a:xfrm>
                    <a:prstGeom prst="rect">
                      <a:avLst/>
                    </a:prstGeom>
                    <a:noFill/>
                    <a:ln w="9525">
                      <a:noFill/>
                      <a:miter lim="800000"/>
                      <a:headEnd/>
                      <a:tailEnd/>
                    </a:ln>
                  </pic:spPr>
                </pic:pic>
              </a:graphicData>
            </a:graphic>
          </wp:anchor>
        </w:drawing>
      </w:r>
      <w:r w:rsidR="005761FA" w:rsidRPr="00473215">
        <w:t>Source: ELMODEL-bolig</w:t>
      </w:r>
    </w:p>
    <w:p w:rsidR="00DD3725" w:rsidRPr="00D57155" w:rsidRDefault="00473215" w:rsidP="00787A2D">
      <w:pPr>
        <w:spacing w:line="288" w:lineRule="auto"/>
        <w:rPr>
          <w:rFonts w:ascii="Arial" w:hAnsi="Arial" w:cs="Arial"/>
          <w:b/>
        </w:rPr>
      </w:pPr>
      <w:r>
        <w:rPr>
          <w:rFonts w:ascii="Arial" w:hAnsi="Arial" w:cs="Arial"/>
          <w:b/>
        </w:rPr>
        <w:br w:type="page"/>
      </w:r>
      <w:r w:rsidR="00F86882" w:rsidRPr="00D57155">
        <w:rPr>
          <w:rFonts w:ascii="Arial" w:hAnsi="Arial" w:cs="Arial"/>
          <w:b/>
        </w:rPr>
        <w:lastRenderedPageBreak/>
        <w:t>Scenarier</w:t>
      </w:r>
    </w:p>
    <w:p w:rsidR="00E94F23" w:rsidRPr="00D57155" w:rsidRDefault="00F86882" w:rsidP="00787A2D">
      <w:pPr>
        <w:spacing w:line="288" w:lineRule="auto"/>
        <w:rPr>
          <w:rFonts w:ascii="Arial" w:hAnsi="Arial" w:cs="Arial"/>
        </w:rPr>
      </w:pPr>
      <w:r w:rsidRPr="00D57155">
        <w:rPr>
          <w:rFonts w:ascii="Arial" w:hAnsi="Arial" w:cs="Arial"/>
        </w:rPr>
        <w:t>Resultaterne fra interviewene danner baggrund for udformning af nogle scenarier baseret på ELMODEL-bolig. Hensigten med scenarierne er at belyse</w:t>
      </w:r>
      <w:r w:rsidR="00BD6563" w:rsidRPr="00D57155">
        <w:rPr>
          <w:rFonts w:ascii="Arial" w:hAnsi="Arial" w:cs="Arial"/>
        </w:rPr>
        <w:t xml:space="preserve"> de mulige konsekvenser for elforbruget, hvis nogle sandsynlige udviklinger i anvendelsen af IKT bliver realiseret. Formålet er ikke at forudsige, hvordan den faktiske udvikling bliver, men at opstille beregninger der kan stimulere den energipolitiske debat. Der arbejdes med to scenarier, hvor det ene er baseret på en forventning om fortsat kraftig vækst i bestanden af apparater og i brugstiden, mens det andet er baseret på en forventning om en mere moderat vækst. Som det fremgår af Figur 3, indikerer de to scenarier, at henholdsvis 37% (lavt scenarie) og 45% (højt scenarie) af de danske boligers årlige elforbrug i 2015 vil gå til IKT.</w:t>
      </w:r>
    </w:p>
    <w:p w:rsidR="00BD6563" w:rsidRPr="00D57155" w:rsidRDefault="00BD6563" w:rsidP="00787A2D">
      <w:pPr>
        <w:spacing w:line="288" w:lineRule="auto"/>
        <w:rPr>
          <w:rFonts w:ascii="Arial" w:hAnsi="Arial" w:cs="Arial"/>
        </w:rPr>
      </w:pPr>
    </w:p>
    <w:p w:rsidR="00482193" w:rsidRPr="00482193" w:rsidRDefault="00482193" w:rsidP="00787A2D">
      <w:pPr>
        <w:spacing w:line="288" w:lineRule="auto"/>
        <w:rPr>
          <w:rFonts w:ascii="Arial" w:hAnsi="Arial" w:cs="Arial"/>
          <w:b/>
        </w:rPr>
      </w:pPr>
      <w:r w:rsidRPr="00482193">
        <w:rPr>
          <w:rFonts w:ascii="Arial" w:hAnsi="Arial" w:cs="Arial"/>
          <w:b/>
        </w:rPr>
        <w:t>Figur 3.</w:t>
      </w:r>
    </w:p>
    <w:p w:rsidR="00BD6563" w:rsidRPr="00482193" w:rsidRDefault="00482193" w:rsidP="00787A2D">
      <w:pPr>
        <w:spacing w:line="288" w:lineRule="auto"/>
        <w:rPr>
          <w:rFonts w:ascii="Arial" w:hAnsi="Arial" w:cs="Arial"/>
          <w:b/>
        </w:rPr>
      </w:pPr>
      <w:r w:rsidRPr="00482193">
        <w:rPr>
          <w:rFonts w:ascii="Arial" w:hAnsi="Arial" w:cs="Arial"/>
          <w:b/>
        </w:rPr>
        <w:t>Elforbrug fordelt på anvendelser, 2000-2015</w:t>
      </w:r>
    </w:p>
    <w:p w:rsidR="00482193" w:rsidRDefault="00601874" w:rsidP="00787A2D">
      <w:pPr>
        <w:spacing w:line="288" w:lineRule="auto"/>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123825</wp:posOffset>
            </wp:positionV>
            <wp:extent cx="4914900" cy="26797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4914900" cy="2679700"/>
                    </a:xfrm>
                    <a:prstGeom prst="rect">
                      <a:avLst/>
                    </a:prstGeom>
                    <a:noFill/>
                    <a:ln w="9525">
                      <a:noFill/>
                      <a:miter lim="800000"/>
                      <a:headEnd/>
                      <a:tailEnd/>
                    </a:ln>
                  </pic:spPr>
                </pic:pic>
              </a:graphicData>
            </a:graphic>
          </wp:anchor>
        </w:drawing>
      </w: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Default="00482193" w:rsidP="00787A2D">
      <w:pPr>
        <w:spacing w:line="288" w:lineRule="auto"/>
        <w:rPr>
          <w:rFonts w:ascii="Arial" w:hAnsi="Arial" w:cs="Arial"/>
        </w:rPr>
      </w:pPr>
    </w:p>
    <w:p w:rsidR="00482193" w:rsidRPr="00D57155" w:rsidRDefault="00482193" w:rsidP="00787A2D">
      <w:pPr>
        <w:spacing w:line="288" w:lineRule="auto"/>
        <w:rPr>
          <w:rFonts w:ascii="Arial" w:hAnsi="Arial" w:cs="Arial"/>
        </w:rPr>
      </w:pPr>
    </w:p>
    <w:p w:rsidR="0087076B" w:rsidRPr="00D57155" w:rsidRDefault="0087076B" w:rsidP="00787A2D">
      <w:pPr>
        <w:spacing w:line="288" w:lineRule="auto"/>
        <w:rPr>
          <w:rFonts w:ascii="Arial" w:hAnsi="Arial" w:cs="Arial"/>
        </w:rPr>
      </w:pPr>
    </w:p>
    <w:p w:rsidR="00482193" w:rsidRDefault="00482193" w:rsidP="00787A2D">
      <w:pPr>
        <w:spacing w:line="288" w:lineRule="auto"/>
        <w:rPr>
          <w:rFonts w:ascii="Arial" w:hAnsi="Arial" w:cs="Arial"/>
        </w:rPr>
      </w:pPr>
    </w:p>
    <w:p w:rsidR="000A60D7" w:rsidRPr="00D57155" w:rsidRDefault="00BD6563" w:rsidP="00787A2D">
      <w:pPr>
        <w:spacing w:line="288" w:lineRule="auto"/>
        <w:rPr>
          <w:rFonts w:ascii="Arial" w:hAnsi="Arial" w:cs="Arial"/>
        </w:rPr>
      </w:pPr>
      <w:r w:rsidRPr="00D57155">
        <w:rPr>
          <w:rFonts w:ascii="Arial" w:hAnsi="Arial" w:cs="Arial"/>
        </w:rPr>
        <w:t xml:space="preserve">Der er redegjort nærmere for scenarierne i en rapport, der er udkommet i SBi’s rapportserie, og her foreligger som </w:t>
      </w:r>
      <w:r w:rsidRPr="00D57155">
        <w:rPr>
          <w:rFonts w:ascii="Arial" w:hAnsi="Arial" w:cs="Arial"/>
          <w:i/>
        </w:rPr>
        <w:t>Bilag 6: Elforbrug til IKT. To scenarier for elforbrug til informations- og kommunikationsteknologi i danske boliger 2015</w:t>
      </w:r>
      <w:r w:rsidRPr="00D57155">
        <w:rPr>
          <w:rFonts w:ascii="Arial" w:hAnsi="Arial" w:cs="Arial"/>
        </w:rPr>
        <w:t>.</w:t>
      </w:r>
      <w:r w:rsidR="000B5A6E" w:rsidRPr="00D57155">
        <w:rPr>
          <w:rFonts w:ascii="Arial" w:hAnsi="Arial" w:cs="Arial"/>
        </w:rPr>
        <w:t xml:space="preserve"> Scenarierne er også inddraget i konferencepapiret i Bilag 5.</w:t>
      </w:r>
    </w:p>
    <w:p w:rsidR="00DA14BB" w:rsidRPr="00D57155" w:rsidRDefault="00DA14BB" w:rsidP="00787A2D">
      <w:pPr>
        <w:spacing w:line="288" w:lineRule="auto"/>
        <w:rPr>
          <w:rFonts w:ascii="Arial" w:hAnsi="Arial" w:cs="Arial"/>
        </w:rPr>
      </w:pPr>
    </w:p>
    <w:p w:rsidR="00DA14BB" w:rsidRPr="00D57155" w:rsidRDefault="000B5A6E" w:rsidP="00787A2D">
      <w:pPr>
        <w:spacing w:line="288" w:lineRule="auto"/>
        <w:rPr>
          <w:rFonts w:ascii="Arial" w:hAnsi="Arial" w:cs="Arial"/>
          <w:b/>
        </w:rPr>
      </w:pPr>
      <w:r w:rsidRPr="00D57155">
        <w:rPr>
          <w:rFonts w:ascii="Arial" w:hAnsi="Arial" w:cs="Arial"/>
          <w:b/>
        </w:rPr>
        <w:t>Energirådgivning</w:t>
      </w:r>
    </w:p>
    <w:p w:rsidR="000B5A6E" w:rsidRPr="00D57155" w:rsidRDefault="005C13FC" w:rsidP="00787A2D">
      <w:pPr>
        <w:spacing w:line="288" w:lineRule="auto"/>
        <w:rPr>
          <w:rFonts w:ascii="Arial" w:hAnsi="Arial" w:cs="Arial"/>
        </w:rPr>
      </w:pPr>
      <w:r w:rsidRPr="00D57155">
        <w:rPr>
          <w:rFonts w:ascii="Arial" w:hAnsi="Arial" w:cs="Arial"/>
        </w:rPr>
        <w:t xml:space="preserve">Såvel interviewene som scenarierne viser et klart behov for en forebyggende indsats, hvis udbredelsen af IKT i hjemmene ikke skal føre til betydelige stigninger i elforbruget. Som baggrund for at diskutere hvordan en forebyggende indsats kan gribes an, er der som led i projektet gennemført en lille spørgeskemaundersøgelse af </w:t>
      </w:r>
      <w:r w:rsidRPr="00D57155">
        <w:rPr>
          <w:rFonts w:ascii="Arial" w:hAnsi="Arial" w:cs="Arial"/>
        </w:rPr>
        <w:lastRenderedPageBreak/>
        <w:t xml:space="preserve">den eksisterende rådgivning af forbrugerne via energirådgiverne. Resultaterne af denne undersøgelse foreligger som </w:t>
      </w:r>
      <w:r w:rsidRPr="00D57155">
        <w:rPr>
          <w:rFonts w:ascii="Arial" w:hAnsi="Arial" w:cs="Arial"/>
          <w:i/>
        </w:rPr>
        <w:t>Bilag 7: Energirådgivning på IKT-området</w:t>
      </w:r>
      <w:r w:rsidRPr="00D57155">
        <w:rPr>
          <w:rFonts w:ascii="Arial" w:hAnsi="Arial" w:cs="Arial"/>
        </w:rPr>
        <w:t>.</w:t>
      </w:r>
    </w:p>
    <w:p w:rsidR="000B5A6E" w:rsidRPr="00D57155" w:rsidRDefault="000B5A6E" w:rsidP="00787A2D">
      <w:pPr>
        <w:spacing w:line="288" w:lineRule="auto"/>
        <w:rPr>
          <w:rFonts w:ascii="Arial" w:hAnsi="Arial" w:cs="Arial"/>
        </w:rPr>
      </w:pPr>
    </w:p>
    <w:p w:rsidR="005C13FC" w:rsidRPr="00D57155" w:rsidRDefault="005C13FC" w:rsidP="00787A2D">
      <w:pPr>
        <w:spacing w:line="288" w:lineRule="auto"/>
        <w:rPr>
          <w:rFonts w:ascii="Arial" w:hAnsi="Arial" w:cs="Arial"/>
        </w:rPr>
      </w:pPr>
      <w:r w:rsidRPr="00D57155">
        <w:rPr>
          <w:rFonts w:ascii="Arial" w:hAnsi="Arial" w:cs="Arial"/>
        </w:rPr>
        <w:t>Undersøgelsen viser</w:t>
      </w:r>
      <w:r w:rsidR="00E45443" w:rsidRPr="00D57155">
        <w:rPr>
          <w:rFonts w:ascii="Arial" w:hAnsi="Arial" w:cs="Arial"/>
        </w:rPr>
        <w:t xml:space="preserve"> bl.a.</w:t>
      </w:r>
      <w:r w:rsidRPr="00D57155">
        <w:rPr>
          <w:rFonts w:ascii="Arial" w:hAnsi="Arial" w:cs="Arial"/>
        </w:rPr>
        <w:t>, at kunderne er begyndt at henvende sig vedr. elforbruget til IKT, ikke mindst i forbindelse med standby-forbruget og brugen af udstyr, der er tændt hele tiden. Rådgiverne er selv interesserede i at få mere viden på området</w:t>
      </w:r>
      <w:r w:rsidR="00E45443" w:rsidRPr="00D57155">
        <w:rPr>
          <w:rFonts w:ascii="Arial" w:hAnsi="Arial" w:cs="Arial"/>
        </w:rPr>
        <w:t>, og de efterlyser specielt mere viden om den aktuelle proces, der knytter sig til digitaliseringen af TV og de mulige energikonsekvenser heraf.</w:t>
      </w:r>
      <w:r w:rsidR="00F7321F" w:rsidRPr="00D57155">
        <w:rPr>
          <w:rFonts w:ascii="Arial" w:hAnsi="Arial" w:cs="Arial"/>
        </w:rPr>
        <w:t xml:space="preserve"> Generelt mener energirådgiverne, at oplysningen til forbrugerne på området er mangelfuld, selvom Elsparefondens hjemmeside anbefales som et skridt på vejen.</w:t>
      </w:r>
    </w:p>
    <w:p w:rsidR="00F7321F" w:rsidRPr="00D57155" w:rsidRDefault="00F7321F" w:rsidP="00787A2D">
      <w:pPr>
        <w:spacing w:line="288" w:lineRule="auto"/>
        <w:rPr>
          <w:rFonts w:ascii="Arial" w:hAnsi="Arial" w:cs="Arial"/>
        </w:rPr>
      </w:pPr>
    </w:p>
    <w:p w:rsidR="00F7321F" w:rsidRPr="00D57155" w:rsidRDefault="00F7321F" w:rsidP="00787A2D">
      <w:pPr>
        <w:spacing w:line="288" w:lineRule="auto"/>
        <w:rPr>
          <w:rFonts w:ascii="Arial" w:hAnsi="Arial" w:cs="Arial"/>
          <w:b/>
        </w:rPr>
      </w:pPr>
      <w:r w:rsidRPr="00D57155">
        <w:rPr>
          <w:rFonts w:ascii="Arial" w:hAnsi="Arial" w:cs="Arial"/>
          <w:b/>
        </w:rPr>
        <w:t>Workshop om energibesparelser</w:t>
      </w:r>
    </w:p>
    <w:p w:rsidR="00107B6F" w:rsidRPr="00D57155" w:rsidRDefault="00870F77" w:rsidP="00787A2D">
      <w:pPr>
        <w:spacing w:line="288" w:lineRule="auto"/>
        <w:rPr>
          <w:rFonts w:ascii="Arial" w:hAnsi="Arial" w:cs="Arial"/>
        </w:rPr>
      </w:pPr>
      <w:r w:rsidRPr="00D57155">
        <w:rPr>
          <w:rFonts w:ascii="Arial" w:hAnsi="Arial" w:cs="Arial"/>
        </w:rPr>
        <w:t>Som led i projektet er der afholdt en workshop om mulighederne</w:t>
      </w:r>
      <w:r w:rsidR="00107B6F" w:rsidRPr="00D57155">
        <w:rPr>
          <w:rFonts w:ascii="Arial" w:hAnsi="Arial" w:cs="Arial"/>
        </w:rPr>
        <w:t xml:space="preserve"> for at begrænse det energiforbrug, der knytter sig til husholdningernes IKT-anvendelse. Formålet var at bringe eksperter fra henholdsvis IKT-området og energiområdet sammen til en diskussion af dels den aktuelle status for energibesparelser på IKT-området, dels mulighederne for en fremadrettet indsats. Programmet for og referatet af workshopppen foreligger i </w:t>
      </w:r>
      <w:r w:rsidR="00107B6F" w:rsidRPr="00D57155">
        <w:rPr>
          <w:rFonts w:ascii="Arial" w:hAnsi="Arial" w:cs="Arial"/>
          <w:i/>
        </w:rPr>
        <w:t>Bilag 8: Workshop om energibesparelser og husholdningers brug af IKT. Program og referat</w:t>
      </w:r>
      <w:r w:rsidR="00107B6F" w:rsidRPr="00D57155">
        <w:rPr>
          <w:rFonts w:ascii="Arial" w:hAnsi="Arial" w:cs="Arial"/>
        </w:rPr>
        <w:t xml:space="preserve">. </w:t>
      </w:r>
      <w:r w:rsidR="00D57155" w:rsidRPr="00D57155">
        <w:rPr>
          <w:rFonts w:ascii="Arial" w:hAnsi="Arial" w:cs="Arial"/>
        </w:rPr>
        <w:t>Også projektets følgegruppe har afholdt et møde, hvor de samme problemstillinger er blevet diskuteret.</w:t>
      </w:r>
    </w:p>
    <w:p w:rsidR="00107B6F" w:rsidRPr="00D57155" w:rsidRDefault="00107B6F" w:rsidP="00787A2D">
      <w:pPr>
        <w:spacing w:line="288" w:lineRule="auto"/>
        <w:rPr>
          <w:rFonts w:ascii="Arial" w:hAnsi="Arial" w:cs="Arial"/>
        </w:rPr>
      </w:pPr>
    </w:p>
    <w:p w:rsidR="00107B6F" w:rsidRPr="00D57155" w:rsidRDefault="00107B6F" w:rsidP="00787A2D">
      <w:pPr>
        <w:spacing w:line="288" w:lineRule="auto"/>
        <w:rPr>
          <w:rFonts w:ascii="Arial" w:hAnsi="Arial" w:cs="Arial"/>
        </w:rPr>
      </w:pPr>
      <w:r w:rsidRPr="00D57155">
        <w:rPr>
          <w:rFonts w:ascii="Arial" w:hAnsi="Arial" w:cs="Arial"/>
        </w:rPr>
        <w:t>Debatten blev struktureret med udgangspunkt i 4 temaer:</w:t>
      </w:r>
    </w:p>
    <w:p w:rsidR="00107B6F" w:rsidRPr="00D57155" w:rsidRDefault="00107B6F" w:rsidP="00787A2D">
      <w:pPr>
        <w:spacing w:line="288" w:lineRule="auto"/>
        <w:rPr>
          <w:rFonts w:ascii="Arial" w:hAnsi="Arial" w:cs="Arial"/>
        </w:rPr>
      </w:pPr>
    </w:p>
    <w:p w:rsidR="00107B6F" w:rsidRPr="00D57155" w:rsidRDefault="00107B6F" w:rsidP="00787A2D">
      <w:pPr>
        <w:spacing w:line="288" w:lineRule="auto"/>
        <w:rPr>
          <w:rFonts w:ascii="Arial" w:hAnsi="Arial" w:cs="Arial"/>
        </w:rPr>
      </w:pPr>
      <w:r w:rsidRPr="00D57155">
        <w:rPr>
          <w:rFonts w:ascii="Arial" w:hAnsi="Arial" w:cs="Arial"/>
          <w:b/>
        </w:rPr>
        <w:t>Tema 1: Forbrugere eller producenter.</w:t>
      </w:r>
      <w:r w:rsidRPr="00D57155">
        <w:rPr>
          <w:rFonts w:ascii="Arial" w:hAnsi="Arial" w:cs="Arial"/>
        </w:rPr>
        <w:t xml:space="preserve"> Hvilke tiltag</w:t>
      </w:r>
      <w:r w:rsidR="00D510B5">
        <w:rPr>
          <w:rFonts w:ascii="Arial" w:hAnsi="Arial" w:cs="Arial"/>
        </w:rPr>
        <w:t xml:space="preserve"> retter sig mod forbrugerne</w:t>
      </w:r>
      <w:r w:rsidRPr="00D57155">
        <w:rPr>
          <w:rFonts w:ascii="Arial" w:hAnsi="Arial" w:cs="Arial"/>
        </w:rPr>
        <w:t xml:space="preserve"> på IKT-området</w:t>
      </w:r>
      <w:r w:rsidR="00D510B5">
        <w:rPr>
          <w:rFonts w:ascii="Arial" w:hAnsi="Arial" w:cs="Arial"/>
        </w:rPr>
        <w:t>?</w:t>
      </w:r>
      <w:r w:rsidRPr="00D57155">
        <w:rPr>
          <w:rFonts w:ascii="Arial" w:hAnsi="Arial" w:cs="Arial"/>
        </w:rPr>
        <w:t xml:space="preserve"> Får forbrugeren en mindre rolle når det gælder elbesparelser på IKT-området sammenlignet med andre områder? Og omvendt, rettes indsatsen i højere grad mod producenterne for bl.a. at mindske standby-forbruget?</w:t>
      </w:r>
    </w:p>
    <w:p w:rsidR="00107B6F" w:rsidRPr="00D57155" w:rsidRDefault="00107B6F" w:rsidP="00787A2D">
      <w:pPr>
        <w:spacing w:line="288" w:lineRule="auto"/>
        <w:rPr>
          <w:rFonts w:ascii="Arial" w:hAnsi="Arial" w:cs="Arial"/>
        </w:rPr>
      </w:pPr>
    </w:p>
    <w:p w:rsidR="00107B6F" w:rsidRPr="00D57155" w:rsidRDefault="00107B6F" w:rsidP="00787A2D">
      <w:pPr>
        <w:spacing w:line="288" w:lineRule="auto"/>
        <w:rPr>
          <w:rFonts w:ascii="Arial" w:hAnsi="Arial" w:cs="Arial"/>
        </w:rPr>
      </w:pPr>
      <w:r w:rsidRPr="00D57155">
        <w:rPr>
          <w:rFonts w:ascii="Arial" w:hAnsi="Arial" w:cs="Arial"/>
          <w:b/>
        </w:rPr>
        <w:t>Tema 2: TV-udskiftninger.</w:t>
      </w:r>
      <w:r w:rsidRPr="00D57155">
        <w:rPr>
          <w:rFonts w:ascii="Arial" w:hAnsi="Arial" w:cs="Arial"/>
        </w:rPr>
        <w:t xml:space="preserve"> Kan man sige noget om, hvilken strategi der for forbrugeren er den rigtige, hvis målet er at spare mest mulig energi? Findes der en viden om dette, som burde komme mere ud til forbrugeren?</w:t>
      </w:r>
    </w:p>
    <w:p w:rsidR="00107B6F" w:rsidRPr="00D57155" w:rsidRDefault="00107B6F" w:rsidP="00787A2D">
      <w:pPr>
        <w:spacing w:line="288" w:lineRule="auto"/>
        <w:rPr>
          <w:rFonts w:ascii="Arial" w:hAnsi="Arial" w:cs="Arial"/>
        </w:rPr>
      </w:pPr>
    </w:p>
    <w:p w:rsidR="00107B6F" w:rsidRPr="00D57155" w:rsidRDefault="00107B6F" w:rsidP="00787A2D">
      <w:pPr>
        <w:spacing w:line="288" w:lineRule="auto"/>
        <w:rPr>
          <w:rFonts w:ascii="Arial" w:hAnsi="Arial" w:cs="Arial"/>
        </w:rPr>
      </w:pPr>
      <w:r w:rsidRPr="00D57155">
        <w:rPr>
          <w:rFonts w:ascii="Arial" w:hAnsi="Arial" w:cs="Arial"/>
          <w:b/>
        </w:rPr>
        <w:t>Tema 3: Det afledte energiforbrug til IKT.</w:t>
      </w:r>
      <w:r w:rsidRPr="00D57155">
        <w:rPr>
          <w:rFonts w:ascii="Arial" w:hAnsi="Arial" w:cs="Arial"/>
        </w:rPr>
        <w:t xml:space="preserve"> Det indirekte energiforbrug vejer ofte tungt i en livscyklus-betragtning, men det indgår normalt ikke i de spareråd der gives til forbrugerne. Skal der gøres noget ved det, og i givet fald hvad? </w:t>
      </w:r>
    </w:p>
    <w:p w:rsidR="00107B6F" w:rsidRPr="00D57155" w:rsidRDefault="00107B6F" w:rsidP="00787A2D">
      <w:pPr>
        <w:spacing w:line="288" w:lineRule="auto"/>
        <w:rPr>
          <w:rFonts w:ascii="Arial" w:hAnsi="Arial" w:cs="Arial"/>
        </w:rPr>
      </w:pPr>
    </w:p>
    <w:p w:rsidR="00107B6F" w:rsidRPr="00D57155" w:rsidRDefault="00107B6F" w:rsidP="00787A2D">
      <w:pPr>
        <w:spacing w:line="288" w:lineRule="auto"/>
        <w:rPr>
          <w:rFonts w:ascii="Arial" w:hAnsi="Arial" w:cs="Arial"/>
        </w:rPr>
      </w:pPr>
      <w:r w:rsidRPr="00D57155">
        <w:rPr>
          <w:rFonts w:ascii="Arial" w:hAnsi="Arial" w:cs="Arial"/>
          <w:b/>
        </w:rPr>
        <w:t>Tema 4: Intelligente styresystemer:</w:t>
      </w:r>
      <w:r w:rsidRPr="00D57155">
        <w:rPr>
          <w:rFonts w:ascii="Arial" w:hAnsi="Arial" w:cs="Arial"/>
        </w:rPr>
        <w:t xml:space="preserve"> Er det vejen frem, som en måde at reducere energiforbruget i hjemmet med? Hvilke perspektiver er der på kort og på lang sigt? Er der nogen erfaringer fra brugere herhjemme endnu, fx fra intelligente hjem?</w:t>
      </w:r>
    </w:p>
    <w:p w:rsidR="00107B6F" w:rsidRPr="00D57155" w:rsidRDefault="00107B6F" w:rsidP="00787A2D">
      <w:pPr>
        <w:spacing w:line="288" w:lineRule="auto"/>
        <w:rPr>
          <w:rFonts w:ascii="Arial" w:hAnsi="Arial" w:cs="Arial"/>
        </w:rPr>
      </w:pPr>
    </w:p>
    <w:p w:rsidR="005B30C3" w:rsidRPr="00D57155" w:rsidRDefault="00B04782" w:rsidP="00787A2D">
      <w:pPr>
        <w:spacing w:line="288" w:lineRule="auto"/>
        <w:rPr>
          <w:rFonts w:ascii="Arial" w:hAnsi="Arial" w:cs="Arial"/>
        </w:rPr>
      </w:pPr>
      <w:r w:rsidRPr="00D57155">
        <w:rPr>
          <w:rFonts w:ascii="Arial" w:hAnsi="Arial" w:cs="Arial"/>
        </w:rPr>
        <w:lastRenderedPageBreak/>
        <w:t>Den aktuelle status er ikke opmuntrende</w:t>
      </w:r>
      <w:r w:rsidR="005B30C3" w:rsidRPr="00D57155">
        <w:rPr>
          <w:rFonts w:ascii="Arial" w:hAnsi="Arial" w:cs="Arial"/>
        </w:rPr>
        <w:t>:</w:t>
      </w:r>
    </w:p>
    <w:p w:rsidR="00870F77" w:rsidRPr="00D57155" w:rsidRDefault="00B04782" w:rsidP="00787A2D">
      <w:pPr>
        <w:numPr>
          <w:ilvl w:val="0"/>
          <w:numId w:val="13"/>
        </w:numPr>
        <w:spacing w:line="288" w:lineRule="auto"/>
        <w:rPr>
          <w:rFonts w:ascii="Arial" w:hAnsi="Arial" w:cs="Arial"/>
        </w:rPr>
      </w:pPr>
      <w:r w:rsidRPr="00D57155">
        <w:rPr>
          <w:rFonts w:ascii="Arial" w:hAnsi="Arial" w:cs="Arial"/>
        </w:rPr>
        <w:t>Forbrugerne har meget ringe muligheder for at gennemskue energikonsekvenserne af IKT. Der findes ganske vist energimærkning af computere, men den har ringe effekt i detailleddet.</w:t>
      </w:r>
      <w:r w:rsidR="005B30C3" w:rsidRPr="00D57155">
        <w:rPr>
          <w:rFonts w:ascii="Arial" w:hAnsi="Arial" w:cs="Arial"/>
        </w:rPr>
        <w:t xml:space="preserve"> Der er nye mærkningstiltag undervejs, men processen er særdeles kompleks.</w:t>
      </w:r>
    </w:p>
    <w:p w:rsidR="005B30C3" w:rsidRPr="00D57155" w:rsidRDefault="005B30C3" w:rsidP="00787A2D">
      <w:pPr>
        <w:numPr>
          <w:ilvl w:val="0"/>
          <w:numId w:val="13"/>
        </w:numPr>
        <w:spacing w:line="288" w:lineRule="auto"/>
        <w:rPr>
          <w:rFonts w:ascii="Arial" w:hAnsi="Arial" w:cs="Arial"/>
        </w:rPr>
      </w:pPr>
      <w:r w:rsidRPr="00D57155">
        <w:rPr>
          <w:rFonts w:ascii="Arial" w:hAnsi="Arial" w:cs="Arial"/>
        </w:rPr>
        <w:t>Der er ingen energimærkning af tv eller af komplicerede settopbokse, og såvel digitaliseringen af tv som indførelsen af HDTV sker stort set uden indarbejdelse af hensynet til energikonsekvenserne</w:t>
      </w:r>
      <w:r w:rsidR="009D1706">
        <w:rPr>
          <w:rFonts w:ascii="Arial" w:hAnsi="Arial" w:cs="Arial"/>
        </w:rPr>
        <w:t>.</w:t>
      </w:r>
    </w:p>
    <w:p w:rsidR="00904F07" w:rsidRPr="00D57155" w:rsidRDefault="00904F07" w:rsidP="00787A2D">
      <w:pPr>
        <w:numPr>
          <w:ilvl w:val="0"/>
          <w:numId w:val="13"/>
        </w:numPr>
        <w:spacing w:line="288" w:lineRule="auto"/>
        <w:rPr>
          <w:rFonts w:ascii="Arial" w:hAnsi="Arial" w:cs="Arial"/>
        </w:rPr>
      </w:pPr>
      <w:r w:rsidRPr="00D57155">
        <w:rPr>
          <w:rFonts w:ascii="Arial" w:hAnsi="Arial" w:cs="Arial"/>
        </w:rPr>
        <w:t>Der er stort set ingen opmærksomhed omkring det indirekte energiforbrug hverken i forhold til udskiftningshastigheder for udstyr eller driften af infrastrukturen</w:t>
      </w:r>
      <w:r w:rsidR="009D1706">
        <w:rPr>
          <w:rFonts w:ascii="Arial" w:hAnsi="Arial" w:cs="Arial"/>
        </w:rPr>
        <w:t>.</w:t>
      </w:r>
    </w:p>
    <w:p w:rsidR="00904F07" w:rsidRPr="00D57155" w:rsidRDefault="00904F07" w:rsidP="00787A2D">
      <w:pPr>
        <w:numPr>
          <w:ilvl w:val="0"/>
          <w:numId w:val="13"/>
        </w:numPr>
        <w:spacing w:line="288" w:lineRule="auto"/>
        <w:rPr>
          <w:rFonts w:ascii="Arial" w:hAnsi="Arial" w:cs="Arial"/>
        </w:rPr>
      </w:pPr>
      <w:r w:rsidRPr="00D57155">
        <w:rPr>
          <w:rFonts w:ascii="Arial" w:hAnsi="Arial" w:cs="Arial"/>
        </w:rPr>
        <w:t>Der er potentialer for energibesparelser i det intelligente hjem, men der er også mulighed for yderligere stigninger i energiforbruget.</w:t>
      </w:r>
    </w:p>
    <w:p w:rsidR="00870F77" w:rsidRPr="00D57155" w:rsidRDefault="00870F77" w:rsidP="00787A2D">
      <w:pPr>
        <w:spacing w:line="288" w:lineRule="auto"/>
        <w:rPr>
          <w:rFonts w:ascii="Arial" w:hAnsi="Arial" w:cs="Arial"/>
        </w:rPr>
      </w:pPr>
    </w:p>
    <w:p w:rsidR="00E17BBE" w:rsidRPr="00D57155" w:rsidRDefault="00AC6293" w:rsidP="00787A2D">
      <w:pPr>
        <w:spacing w:line="288" w:lineRule="auto"/>
        <w:rPr>
          <w:rFonts w:ascii="Arial" w:hAnsi="Arial" w:cs="Arial"/>
          <w:b/>
        </w:rPr>
      </w:pPr>
      <w:r w:rsidRPr="00D57155">
        <w:rPr>
          <w:rFonts w:ascii="Arial" w:hAnsi="Arial" w:cs="Arial"/>
          <w:b/>
        </w:rPr>
        <w:t>Workshop for energirådgivere</w:t>
      </w:r>
    </w:p>
    <w:p w:rsidR="005C13FC" w:rsidRPr="00D57155" w:rsidRDefault="00AC6293" w:rsidP="00787A2D">
      <w:pPr>
        <w:spacing w:line="288" w:lineRule="auto"/>
        <w:rPr>
          <w:rFonts w:ascii="Arial" w:hAnsi="Arial" w:cs="Arial"/>
        </w:rPr>
      </w:pPr>
      <w:r w:rsidRPr="00D57155">
        <w:rPr>
          <w:rFonts w:ascii="Arial" w:hAnsi="Arial" w:cs="Arial"/>
        </w:rPr>
        <w:t xml:space="preserve">Projektets resultater er blevet diskuteret på en workshop for energirådgivere. </w:t>
      </w:r>
      <w:r w:rsidR="00D57155" w:rsidRPr="00D57155">
        <w:rPr>
          <w:rFonts w:ascii="Arial" w:hAnsi="Arial" w:cs="Arial"/>
        </w:rPr>
        <w:t xml:space="preserve">I forlængelse af resultaterne fra undersøgelsen af energirådgivningen blev der ved workshoppen inddraget et ekspertoplæg om digitaliseringen af tv. Programmet for workshoppen fremgår af </w:t>
      </w:r>
      <w:r w:rsidR="00D57155" w:rsidRPr="00D57155">
        <w:rPr>
          <w:rFonts w:ascii="Arial" w:hAnsi="Arial" w:cs="Arial"/>
          <w:i/>
        </w:rPr>
        <w:t>Bilag 9: Workshop for energirådgivere</w:t>
      </w:r>
      <w:r w:rsidR="00D57155" w:rsidRPr="00D57155">
        <w:rPr>
          <w:rFonts w:ascii="Arial" w:hAnsi="Arial" w:cs="Arial"/>
        </w:rPr>
        <w:t xml:space="preserve">. </w:t>
      </w:r>
    </w:p>
    <w:p w:rsidR="00F7321F" w:rsidRPr="00D57155" w:rsidRDefault="00F7321F" w:rsidP="00787A2D">
      <w:pPr>
        <w:spacing w:line="288" w:lineRule="auto"/>
        <w:rPr>
          <w:rFonts w:ascii="Arial" w:hAnsi="Arial" w:cs="Arial"/>
        </w:rPr>
      </w:pPr>
    </w:p>
    <w:p w:rsidR="000B5A6E" w:rsidRPr="00C75FBA" w:rsidRDefault="00C75FBA" w:rsidP="00787A2D">
      <w:pPr>
        <w:spacing w:line="288" w:lineRule="auto"/>
        <w:rPr>
          <w:rFonts w:ascii="Arial" w:hAnsi="Arial" w:cs="Arial"/>
          <w:b/>
        </w:rPr>
      </w:pPr>
      <w:r w:rsidRPr="00C75FBA">
        <w:rPr>
          <w:rFonts w:ascii="Arial" w:hAnsi="Arial" w:cs="Arial"/>
          <w:b/>
        </w:rPr>
        <w:t>Formidlingsaktiviteter</w:t>
      </w:r>
    </w:p>
    <w:p w:rsidR="00C75FBA" w:rsidRDefault="00C75FBA" w:rsidP="00787A2D">
      <w:pPr>
        <w:spacing w:line="288" w:lineRule="auto"/>
        <w:rPr>
          <w:rFonts w:ascii="Arial" w:hAnsi="Arial" w:cs="Arial"/>
        </w:rPr>
      </w:pPr>
      <w:r>
        <w:rPr>
          <w:rFonts w:ascii="Arial" w:hAnsi="Arial" w:cs="Arial"/>
        </w:rPr>
        <w:t>Projektets resultater er løbende blevet formidlet i forskellige sammenhænge:</w:t>
      </w:r>
    </w:p>
    <w:p w:rsidR="00C75FBA" w:rsidRDefault="00C75FBA" w:rsidP="00787A2D">
      <w:pPr>
        <w:spacing w:line="288" w:lineRule="auto"/>
        <w:rPr>
          <w:rFonts w:ascii="Arial" w:hAnsi="Arial" w:cs="Arial"/>
        </w:rPr>
      </w:pPr>
    </w:p>
    <w:p w:rsidR="00C75FBA" w:rsidRDefault="00C75FBA" w:rsidP="00787A2D">
      <w:pPr>
        <w:spacing w:line="288" w:lineRule="auto"/>
        <w:rPr>
          <w:rFonts w:ascii="Arial" w:hAnsi="Arial" w:cs="Arial"/>
        </w:rPr>
      </w:pPr>
      <w:r>
        <w:rPr>
          <w:rFonts w:ascii="Arial" w:hAnsi="Arial" w:cs="Arial"/>
        </w:rPr>
        <w:t>Videnskabelige konferencer inden for fagområderne IKT, energi og miljø:</w:t>
      </w:r>
    </w:p>
    <w:p w:rsidR="00C75FBA" w:rsidRDefault="00C75FBA" w:rsidP="0008390D">
      <w:pPr>
        <w:numPr>
          <w:ilvl w:val="0"/>
          <w:numId w:val="14"/>
        </w:numPr>
        <w:spacing w:line="288" w:lineRule="auto"/>
        <w:rPr>
          <w:rFonts w:ascii="Arial" w:hAnsi="Arial" w:cs="Arial"/>
        </w:rPr>
      </w:pPr>
      <w:r>
        <w:rPr>
          <w:rFonts w:ascii="Arial" w:hAnsi="Arial" w:cs="Arial"/>
        </w:rPr>
        <w:t>COST</w:t>
      </w:r>
      <w:r w:rsidR="00723DAF">
        <w:rPr>
          <w:rFonts w:ascii="Arial" w:hAnsi="Arial" w:cs="Arial"/>
        </w:rPr>
        <w:t xml:space="preserve"> Action 298: </w:t>
      </w:r>
      <w:r w:rsidR="009062C2">
        <w:rPr>
          <w:rFonts w:ascii="Arial" w:hAnsi="Arial" w:cs="Arial"/>
        </w:rPr>
        <w:t>konference om bredbåndssamfundet, maj 2007</w:t>
      </w:r>
    </w:p>
    <w:p w:rsidR="00C75FBA" w:rsidRDefault="00C75FBA" w:rsidP="0008390D">
      <w:pPr>
        <w:numPr>
          <w:ilvl w:val="0"/>
          <w:numId w:val="14"/>
        </w:numPr>
        <w:spacing w:line="288" w:lineRule="auto"/>
        <w:rPr>
          <w:rFonts w:ascii="Arial" w:hAnsi="Arial" w:cs="Arial"/>
        </w:rPr>
      </w:pPr>
      <w:r>
        <w:rPr>
          <w:rFonts w:ascii="Arial" w:hAnsi="Arial" w:cs="Arial"/>
        </w:rPr>
        <w:t>EASST</w:t>
      </w:r>
      <w:r w:rsidR="00723DAF">
        <w:rPr>
          <w:rFonts w:ascii="Arial" w:hAnsi="Arial" w:cs="Arial"/>
        </w:rPr>
        <w:t>: teknologisociologisk konference med session om teknologi og energi i hverdagslivet, august 2008</w:t>
      </w:r>
    </w:p>
    <w:p w:rsidR="00C75FBA" w:rsidRDefault="00C75FBA" w:rsidP="0008390D">
      <w:pPr>
        <w:numPr>
          <w:ilvl w:val="0"/>
          <w:numId w:val="14"/>
        </w:numPr>
        <w:spacing w:line="288" w:lineRule="auto"/>
        <w:rPr>
          <w:rFonts w:ascii="Arial" w:hAnsi="Arial" w:cs="Arial"/>
        </w:rPr>
      </w:pPr>
      <w:r>
        <w:rPr>
          <w:rFonts w:ascii="Arial" w:hAnsi="Arial" w:cs="Arial"/>
        </w:rPr>
        <w:t>ISEE</w:t>
      </w:r>
      <w:r w:rsidR="00723DAF">
        <w:rPr>
          <w:rFonts w:ascii="Arial" w:hAnsi="Arial" w:cs="Arial"/>
        </w:rPr>
        <w:t>: konference om økologisk økonomi med session om forbrug og miljø, august 2008</w:t>
      </w:r>
    </w:p>
    <w:p w:rsidR="00C75FBA" w:rsidRDefault="00C75FBA" w:rsidP="0008390D">
      <w:pPr>
        <w:numPr>
          <w:ilvl w:val="0"/>
          <w:numId w:val="14"/>
        </w:numPr>
        <w:spacing w:line="288" w:lineRule="auto"/>
        <w:rPr>
          <w:rFonts w:ascii="Arial" w:hAnsi="Arial" w:cs="Arial"/>
        </w:rPr>
      </w:pPr>
      <w:r>
        <w:rPr>
          <w:rFonts w:ascii="Arial" w:hAnsi="Arial" w:cs="Arial"/>
        </w:rPr>
        <w:t>ECEEE</w:t>
      </w:r>
      <w:r w:rsidR="00723DAF">
        <w:rPr>
          <w:rFonts w:ascii="Arial" w:hAnsi="Arial" w:cs="Arial"/>
        </w:rPr>
        <w:t>: energikonference med session om husholdningers energiforbrug, juni 2009</w:t>
      </w:r>
    </w:p>
    <w:p w:rsidR="002E5984" w:rsidRDefault="002E5984" w:rsidP="0008390D">
      <w:pPr>
        <w:numPr>
          <w:ilvl w:val="0"/>
          <w:numId w:val="14"/>
        </w:numPr>
        <w:spacing w:line="288" w:lineRule="auto"/>
        <w:rPr>
          <w:rFonts w:ascii="Arial" w:hAnsi="Arial" w:cs="Arial"/>
        </w:rPr>
      </w:pPr>
      <w:r>
        <w:rPr>
          <w:rFonts w:ascii="Arial" w:hAnsi="Arial" w:cs="Arial"/>
        </w:rPr>
        <w:t>COST</w:t>
      </w:r>
      <w:r w:rsidR="00723DAF">
        <w:rPr>
          <w:rFonts w:ascii="Arial" w:hAnsi="Arial" w:cs="Arial"/>
        </w:rPr>
        <w:t xml:space="preserve"> Action 298: konference om bredbåndssamfundet, maj 2009</w:t>
      </w:r>
    </w:p>
    <w:p w:rsidR="00C75FBA" w:rsidRDefault="00C75FBA" w:rsidP="00787A2D">
      <w:pPr>
        <w:spacing w:line="288" w:lineRule="auto"/>
        <w:rPr>
          <w:rFonts w:ascii="Arial" w:hAnsi="Arial" w:cs="Arial"/>
        </w:rPr>
      </w:pPr>
    </w:p>
    <w:p w:rsidR="00C75FBA" w:rsidRDefault="00C75FBA" w:rsidP="00787A2D">
      <w:pPr>
        <w:spacing w:line="288" w:lineRule="auto"/>
        <w:rPr>
          <w:rFonts w:ascii="Arial" w:hAnsi="Arial" w:cs="Arial"/>
        </w:rPr>
      </w:pPr>
      <w:r>
        <w:rPr>
          <w:rFonts w:ascii="Arial" w:hAnsi="Arial" w:cs="Arial"/>
        </w:rPr>
        <w:t>Inviterede oplæg til videnskabelige seminarer og workshops:</w:t>
      </w:r>
    </w:p>
    <w:p w:rsidR="00C75FBA" w:rsidRPr="0008390D" w:rsidRDefault="0008390D" w:rsidP="0008390D">
      <w:pPr>
        <w:numPr>
          <w:ilvl w:val="0"/>
          <w:numId w:val="15"/>
        </w:numPr>
        <w:spacing w:line="288" w:lineRule="auto"/>
        <w:rPr>
          <w:rFonts w:ascii="Arial" w:hAnsi="Arial" w:cs="Arial"/>
        </w:rPr>
      </w:pPr>
      <w:r w:rsidRPr="0008390D">
        <w:rPr>
          <w:rFonts w:ascii="Arial" w:hAnsi="Arial" w:cs="Arial"/>
        </w:rPr>
        <w:t>Sigtuna,</w:t>
      </w:r>
      <w:r w:rsidR="009062C2" w:rsidRPr="0008390D">
        <w:rPr>
          <w:rFonts w:ascii="Arial" w:hAnsi="Arial" w:cs="Arial"/>
        </w:rPr>
        <w:t xml:space="preserve"> Sverige</w:t>
      </w:r>
      <w:r w:rsidRPr="0008390D">
        <w:rPr>
          <w:rFonts w:ascii="Arial" w:hAnsi="Arial" w:cs="Arial"/>
        </w:rPr>
        <w:t>,</w:t>
      </w:r>
      <w:r w:rsidR="009062C2" w:rsidRPr="0008390D">
        <w:rPr>
          <w:rFonts w:ascii="Arial" w:hAnsi="Arial" w:cs="Arial"/>
        </w:rPr>
        <w:t xml:space="preserve"> marts 2007</w:t>
      </w:r>
    </w:p>
    <w:p w:rsidR="00C75FBA" w:rsidRDefault="00C75FBA" w:rsidP="0008390D">
      <w:pPr>
        <w:numPr>
          <w:ilvl w:val="0"/>
          <w:numId w:val="15"/>
        </w:numPr>
        <w:spacing w:line="288" w:lineRule="auto"/>
        <w:rPr>
          <w:rFonts w:ascii="Arial" w:hAnsi="Arial" w:cs="Arial"/>
        </w:rPr>
      </w:pPr>
      <w:r>
        <w:rPr>
          <w:rFonts w:ascii="Arial" w:hAnsi="Arial" w:cs="Arial"/>
        </w:rPr>
        <w:t>Manchester</w:t>
      </w:r>
      <w:r w:rsidR="00723DAF">
        <w:rPr>
          <w:rFonts w:ascii="Arial" w:hAnsi="Arial" w:cs="Arial"/>
        </w:rPr>
        <w:t xml:space="preserve"> University, april 2009</w:t>
      </w:r>
    </w:p>
    <w:p w:rsidR="00C75FBA" w:rsidRDefault="00C75FBA" w:rsidP="0008390D">
      <w:pPr>
        <w:numPr>
          <w:ilvl w:val="0"/>
          <w:numId w:val="15"/>
        </w:numPr>
        <w:spacing w:line="288" w:lineRule="auto"/>
        <w:rPr>
          <w:rFonts w:ascii="Arial" w:hAnsi="Arial" w:cs="Arial"/>
        </w:rPr>
      </w:pPr>
      <w:r>
        <w:rPr>
          <w:rFonts w:ascii="Arial" w:hAnsi="Arial" w:cs="Arial"/>
        </w:rPr>
        <w:t>Linköping</w:t>
      </w:r>
      <w:r w:rsidR="00723DAF">
        <w:rPr>
          <w:rFonts w:ascii="Arial" w:hAnsi="Arial" w:cs="Arial"/>
        </w:rPr>
        <w:t xml:space="preserve"> Universitet, maj 2009</w:t>
      </w:r>
    </w:p>
    <w:p w:rsidR="00C75FBA" w:rsidRDefault="00C75FBA" w:rsidP="00787A2D">
      <w:pPr>
        <w:spacing w:line="288" w:lineRule="auto"/>
        <w:rPr>
          <w:rFonts w:ascii="Arial" w:hAnsi="Arial" w:cs="Arial"/>
        </w:rPr>
      </w:pPr>
    </w:p>
    <w:p w:rsidR="00C75FBA" w:rsidRDefault="00C75FBA" w:rsidP="00787A2D">
      <w:pPr>
        <w:spacing w:line="288" w:lineRule="auto"/>
        <w:rPr>
          <w:rFonts w:ascii="Arial" w:hAnsi="Arial" w:cs="Arial"/>
        </w:rPr>
      </w:pPr>
      <w:r>
        <w:rPr>
          <w:rFonts w:ascii="Arial" w:hAnsi="Arial" w:cs="Arial"/>
        </w:rPr>
        <w:t>Oplæg for</w:t>
      </w:r>
      <w:r w:rsidR="005B6869">
        <w:rPr>
          <w:rFonts w:ascii="Arial" w:hAnsi="Arial" w:cs="Arial"/>
        </w:rPr>
        <w:t xml:space="preserve"> administratorer,</w:t>
      </w:r>
      <w:r>
        <w:rPr>
          <w:rFonts w:ascii="Arial" w:hAnsi="Arial" w:cs="Arial"/>
        </w:rPr>
        <w:t xml:space="preserve"> producenter og energirådgivere</w:t>
      </w:r>
      <w:r w:rsidR="005B6869">
        <w:rPr>
          <w:rFonts w:ascii="Arial" w:hAnsi="Arial" w:cs="Arial"/>
        </w:rPr>
        <w:t>:</w:t>
      </w:r>
    </w:p>
    <w:p w:rsidR="005B6869" w:rsidRDefault="0008390D" w:rsidP="0008390D">
      <w:pPr>
        <w:numPr>
          <w:ilvl w:val="0"/>
          <w:numId w:val="16"/>
        </w:numPr>
        <w:spacing w:line="288" w:lineRule="auto"/>
        <w:rPr>
          <w:rFonts w:ascii="Arial" w:hAnsi="Arial" w:cs="Arial"/>
        </w:rPr>
      </w:pPr>
      <w:r>
        <w:rPr>
          <w:rFonts w:ascii="Arial" w:hAnsi="Arial" w:cs="Arial"/>
        </w:rPr>
        <w:t xml:space="preserve">To oplæg ved </w:t>
      </w:r>
      <w:r w:rsidR="005B6869">
        <w:rPr>
          <w:rFonts w:ascii="Arial" w:hAnsi="Arial" w:cs="Arial"/>
        </w:rPr>
        <w:t>Bredbåndsdagene</w:t>
      </w:r>
      <w:r>
        <w:rPr>
          <w:rFonts w:ascii="Arial" w:hAnsi="Arial" w:cs="Arial"/>
        </w:rPr>
        <w:t>, september 2008</w:t>
      </w:r>
    </w:p>
    <w:p w:rsidR="005B6869" w:rsidRDefault="005B6869" w:rsidP="0008390D">
      <w:pPr>
        <w:numPr>
          <w:ilvl w:val="0"/>
          <w:numId w:val="16"/>
        </w:numPr>
        <w:spacing w:line="288" w:lineRule="auto"/>
        <w:rPr>
          <w:rFonts w:ascii="Arial" w:hAnsi="Arial" w:cs="Arial"/>
        </w:rPr>
      </w:pPr>
      <w:r>
        <w:rPr>
          <w:rFonts w:ascii="Arial" w:hAnsi="Arial" w:cs="Arial"/>
        </w:rPr>
        <w:lastRenderedPageBreak/>
        <w:t>Workshop om energibesparelser</w:t>
      </w:r>
      <w:r w:rsidR="0008390D">
        <w:rPr>
          <w:rFonts w:ascii="Arial" w:hAnsi="Arial" w:cs="Arial"/>
        </w:rPr>
        <w:t>, september 2008</w:t>
      </w:r>
    </w:p>
    <w:p w:rsidR="005B6869" w:rsidRDefault="005B6869" w:rsidP="0008390D">
      <w:pPr>
        <w:numPr>
          <w:ilvl w:val="0"/>
          <w:numId w:val="16"/>
        </w:numPr>
        <w:spacing w:line="288" w:lineRule="auto"/>
        <w:rPr>
          <w:rFonts w:ascii="Arial" w:hAnsi="Arial" w:cs="Arial"/>
        </w:rPr>
      </w:pPr>
      <w:r>
        <w:rPr>
          <w:rFonts w:ascii="Arial" w:hAnsi="Arial" w:cs="Arial"/>
        </w:rPr>
        <w:t>Workshop for energirådgivere</w:t>
      </w:r>
      <w:r w:rsidR="0008390D">
        <w:rPr>
          <w:rFonts w:ascii="Arial" w:hAnsi="Arial" w:cs="Arial"/>
        </w:rPr>
        <w:t>, marts 2009</w:t>
      </w:r>
    </w:p>
    <w:p w:rsidR="005B6869" w:rsidRDefault="005B6869" w:rsidP="00787A2D">
      <w:pPr>
        <w:spacing w:line="288" w:lineRule="auto"/>
        <w:rPr>
          <w:rFonts w:ascii="Arial" w:hAnsi="Arial" w:cs="Arial"/>
        </w:rPr>
      </w:pPr>
    </w:p>
    <w:p w:rsidR="005B6869" w:rsidRDefault="005B6869" w:rsidP="00787A2D">
      <w:pPr>
        <w:spacing w:line="288" w:lineRule="auto"/>
        <w:rPr>
          <w:rFonts w:ascii="Arial" w:hAnsi="Arial" w:cs="Arial"/>
        </w:rPr>
      </w:pPr>
      <w:r>
        <w:rPr>
          <w:rFonts w:ascii="Arial" w:hAnsi="Arial" w:cs="Arial"/>
        </w:rPr>
        <w:t>Ud over de allerede omtalte publikationer er der planlagt en artikel i Lokalenergis blad.</w:t>
      </w:r>
    </w:p>
    <w:p w:rsidR="00C75FBA" w:rsidRDefault="00C75FBA" w:rsidP="00787A2D">
      <w:pPr>
        <w:spacing w:line="288" w:lineRule="auto"/>
        <w:rPr>
          <w:rFonts w:ascii="Arial" w:hAnsi="Arial" w:cs="Arial"/>
        </w:rPr>
      </w:pPr>
    </w:p>
    <w:p w:rsidR="00090255" w:rsidRDefault="00090255" w:rsidP="00787A2D">
      <w:pPr>
        <w:spacing w:line="288" w:lineRule="auto"/>
        <w:rPr>
          <w:rFonts w:ascii="Arial" w:hAnsi="Arial" w:cs="Arial"/>
        </w:rPr>
      </w:pPr>
      <w:r>
        <w:rPr>
          <w:rFonts w:ascii="Arial" w:hAnsi="Arial" w:cs="Arial"/>
        </w:rPr>
        <w:t>Herudover afstedkom offentliggørelsen af litteraturstudiet af det indirekte energiforbrug nogen medieomtale i begyndelsen af 2009. Det var især skønnet over internettets energiforbrug, som vakte opmærksomhed</w:t>
      </w:r>
      <w:r w:rsidR="00880E97">
        <w:rPr>
          <w:rFonts w:ascii="Arial" w:hAnsi="Arial" w:cs="Arial"/>
        </w:rPr>
        <w:t xml:space="preserve">. Studiet blev </w:t>
      </w:r>
      <w:r w:rsidR="00803E46">
        <w:rPr>
          <w:rFonts w:ascii="Arial" w:hAnsi="Arial" w:cs="Arial"/>
        </w:rPr>
        <w:t>bl.a.</w:t>
      </w:r>
      <w:r w:rsidR="00880E97">
        <w:rPr>
          <w:rFonts w:ascii="Arial" w:hAnsi="Arial" w:cs="Arial"/>
        </w:rPr>
        <w:t xml:space="preserve"> omtalt følgende steder:</w:t>
      </w:r>
    </w:p>
    <w:p w:rsidR="00880E97" w:rsidRDefault="00880E97" w:rsidP="00787A2D">
      <w:pPr>
        <w:numPr>
          <w:ilvl w:val="0"/>
          <w:numId w:val="16"/>
        </w:numPr>
        <w:spacing w:line="288" w:lineRule="auto"/>
        <w:rPr>
          <w:rFonts w:ascii="Arial" w:hAnsi="Arial" w:cs="Arial"/>
        </w:rPr>
      </w:pPr>
      <w:r>
        <w:rPr>
          <w:rFonts w:ascii="Arial" w:hAnsi="Arial" w:cs="Arial"/>
        </w:rPr>
        <w:t xml:space="preserve">På forskningsportalen </w:t>
      </w:r>
      <w:hyperlink r:id="rId9" w:history="1">
        <w:r w:rsidRPr="00857B81">
          <w:rPr>
            <w:rStyle w:val="Hyperlink"/>
            <w:rFonts w:ascii="Arial" w:hAnsi="Arial" w:cs="Arial"/>
          </w:rPr>
          <w:t>www.videnskab.dk</w:t>
        </w:r>
      </w:hyperlink>
    </w:p>
    <w:p w:rsidR="00880E97" w:rsidRDefault="00880E97" w:rsidP="00787A2D">
      <w:pPr>
        <w:numPr>
          <w:ilvl w:val="0"/>
          <w:numId w:val="16"/>
        </w:numPr>
        <w:spacing w:line="288" w:lineRule="auto"/>
        <w:rPr>
          <w:rFonts w:ascii="Arial" w:hAnsi="Arial" w:cs="Arial"/>
        </w:rPr>
      </w:pPr>
      <w:r>
        <w:rPr>
          <w:rFonts w:ascii="Arial" w:hAnsi="Arial" w:cs="Arial"/>
        </w:rPr>
        <w:t>DR2 Deadline (udsendelsen kl. 17) d. 2. januar 2009</w:t>
      </w:r>
    </w:p>
    <w:p w:rsidR="00880E97" w:rsidRDefault="00880E97" w:rsidP="00787A2D">
      <w:pPr>
        <w:numPr>
          <w:ilvl w:val="0"/>
          <w:numId w:val="16"/>
        </w:numPr>
        <w:spacing w:line="288" w:lineRule="auto"/>
        <w:rPr>
          <w:rFonts w:ascii="Arial" w:hAnsi="Arial" w:cs="Arial"/>
        </w:rPr>
      </w:pPr>
      <w:r>
        <w:rPr>
          <w:rFonts w:ascii="Arial" w:hAnsi="Arial" w:cs="Arial"/>
        </w:rPr>
        <w:t>P3-nyhederne d. 2. januar 2009</w:t>
      </w:r>
    </w:p>
    <w:p w:rsidR="00880E97" w:rsidRDefault="00880E97" w:rsidP="00787A2D">
      <w:pPr>
        <w:numPr>
          <w:ilvl w:val="0"/>
          <w:numId w:val="16"/>
        </w:numPr>
        <w:spacing w:line="288" w:lineRule="auto"/>
        <w:rPr>
          <w:rFonts w:ascii="Arial" w:hAnsi="Arial" w:cs="Arial"/>
        </w:rPr>
      </w:pPr>
      <w:r>
        <w:rPr>
          <w:rFonts w:ascii="Arial" w:hAnsi="Arial" w:cs="Arial"/>
        </w:rPr>
        <w:t>Derudover gav en pressemeddelelse fra Ritzau anledning til omtale i flere dagblade og på nyhedshjemmesider, bl.a. Nordjyske Stiftstidende d. 3. januar 2009 og Politiken.dk og JP.dk d. 2. januar 2009.</w:t>
      </w:r>
    </w:p>
    <w:p w:rsidR="004E245B" w:rsidRDefault="004E245B" w:rsidP="00787A2D">
      <w:pPr>
        <w:spacing w:line="288" w:lineRule="auto"/>
        <w:rPr>
          <w:rFonts w:ascii="Arial" w:hAnsi="Arial" w:cs="Arial"/>
        </w:rPr>
      </w:pPr>
    </w:p>
    <w:p w:rsidR="00880E97" w:rsidRDefault="00493EE0" w:rsidP="00787A2D">
      <w:pPr>
        <w:spacing w:line="288" w:lineRule="auto"/>
        <w:rPr>
          <w:rFonts w:ascii="Arial" w:hAnsi="Arial" w:cs="Arial"/>
        </w:rPr>
      </w:pPr>
      <w:r>
        <w:rPr>
          <w:rFonts w:ascii="Arial" w:hAnsi="Arial" w:cs="Arial"/>
        </w:rPr>
        <w:t>Publiceringen af scenarierapporten vil blive fulgt op af en pressemeddelelse, der forhåbentlig også kan føre til medieomtale.</w:t>
      </w:r>
    </w:p>
    <w:p w:rsidR="00090255" w:rsidRDefault="00090255" w:rsidP="00787A2D">
      <w:pPr>
        <w:spacing w:line="288" w:lineRule="auto"/>
        <w:rPr>
          <w:rFonts w:ascii="Arial" w:hAnsi="Arial" w:cs="Arial"/>
        </w:rPr>
      </w:pPr>
    </w:p>
    <w:p w:rsidR="005B6869" w:rsidRPr="005B6869" w:rsidRDefault="005B6869" w:rsidP="00787A2D">
      <w:pPr>
        <w:spacing w:line="288" w:lineRule="auto"/>
        <w:rPr>
          <w:rFonts w:ascii="Arial" w:hAnsi="Arial" w:cs="Arial"/>
          <w:b/>
        </w:rPr>
      </w:pPr>
      <w:r w:rsidRPr="005B6869">
        <w:rPr>
          <w:rFonts w:ascii="Arial" w:hAnsi="Arial" w:cs="Arial"/>
          <w:b/>
        </w:rPr>
        <w:t>Perspektiver</w:t>
      </w:r>
    </w:p>
    <w:p w:rsidR="00DA14BB" w:rsidRPr="00D57155" w:rsidRDefault="002E5984" w:rsidP="00787A2D">
      <w:pPr>
        <w:spacing w:line="288" w:lineRule="auto"/>
        <w:rPr>
          <w:rFonts w:ascii="Arial" w:hAnsi="Arial" w:cs="Arial"/>
        </w:rPr>
      </w:pPr>
      <w:r>
        <w:rPr>
          <w:rFonts w:ascii="Arial" w:hAnsi="Arial" w:cs="Arial"/>
        </w:rPr>
        <w:t>Projektets primære funktion har været at belyse en udvikling, der er undervejs, og at fremme forståelsen af, at væksten i energiforbruget kan blive betydelig, hvis der ikke udvikles mere effektive politikker til at forhindre det. I den seneste tid er det blevet tydeligt, at stadig flere er blevet opmærksomme på koblingen mellem IKT og energiforbrug, sådan som det fx afspejles i de i Danmark afholdte OECD konferencer om Grøn IT. Inden for IKT-verdenen er der dog fortsat langt mere fokus på de optimistiske forestillinger om, hvordan IKT kan bidrage til at mindske energiforbruget gennem effektivisering af produktionen i andre sektorer og gennem strukturændringer, end på risikoen for vækst i energiforbruget knyttet til husholdningernes IKT-anvendelse. Den i indledningen nævnte rapport fra det Internationale Energi Agentur viser</w:t>
      </w:r>
      <w:r w:rsidR="00C61233">
        <w:rPr>
          <w:rFonts w:ascii="Arial" w:hAnsi="Arial" w:cs="Arial"/>
        </w:rPr>
        <w:t>, at der inden for energiverdenen er langt mere opmærksomhed omkring denne risiko og behovet for en politisk indsats.</w:t>
      </w:r>
      <w:r w:rsidR="00390250">
        <w:rPr>
          <w:rFonts w:ascii="Arial" w:hAnsi="Arial" w:cs="Arial"/>
        </w:rPr>
        <w:t xml:space="preserve"> Indtil videre koncentrerer den politiske indsats sig</w:t>
      </w:r>
      <w:r w:rsidR="00640E32">
        <w:rPr>
          <w:rFonts w:ascii="Arial" w:hAnsi="Arial" w:cs="Arial"/>
        </w:rPr>
        <w:t xml:space="preserve"> især om</w:t>
      </w:r>
      <w:r w:rsidR="00390250">
        <w:rPr>
          <w:rFonts w:ascii="Arial" w:hAnsi="Arial" w:cs="Arial"/>
        </w:rPr>
        <w:t xml:space="preserve"> at forbedre IKT-udstyrets energieffektivitet</w:t>
      </w:r>
      <w:r w:rsidR="00640E32">
        <w:rPr>
          <w:rFonts w:ascii="Arial" w:hAnsi="Arial" w:cs="Arial"/>
        </w:rPr>
        <w:t xml:space="preserve"> gennem krav, der skærer de dårligste apparater fra, og gennem mærkning, der kan opfordre forbrugerne til at vælge de bedste apparater. Som det fremgår af bilag 8, er det imidlertid en lang og sej proces, før der for alvor kan ventes resultater. Som supplement til arbejdet med udstyret er der ført kampagner for at få brugerne til at begrænse standby-forbruget, men også her er der lang vej igen. I et fremadrettet perspektiv vil der være brug for at supplere de kendte typer af tiltag med grundigere studier af mulighederne for at udnytte </w:t>
      </w:r>
      <w:r w:rsidR="00F64C59">
        <w:rPr>
          <w:rFonts w:ascii="Arial" w:hAnsi="Arial" w:cs="Arial"/>
        </w:rPr>
        <w:t>potentialet</w:t>
      </w:r>
      <w:r w:rsidR="00640E32">
        <w:rPr>
          <w:rFonts w:ascii="Arial" w:hAnsi="Arial" w:cs="Arial"/>
        </w:rPr>
        <w:t xml:space="preserve"> for at opnå energibesparelser i hverdagen gennem brug af IKT</w:t>
      </w:r>
      <w:r w:rsidR="00F64C59">
        <w:rPr>
          <w:rFonts w:ascii="Arial" w:hAnsi="Arial" w:cs="Arial"/>
        </w:rPr>
        <w:t>: hvad består ”de grønne løfter” i, og hvad er betingelserne for deres realisering?</w:t>
      </w:r>
    </w:p>
    <w:sectPr w:rsidR="00DA14BB" w:rsidRPr="00D57155" w:rsidSect="002B65D3">
      <w:footerReference w:type="even" r:id="rId10"/>
      <w:footerReference w:type="default" r:id="rId11"/>
      <w:pgSz w:w="11906" w:h="16838"/>
      <w:pgMar w:top="1701" w:right="1361" w:bottom="170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CC" w:rsidRDefault="00D841CC">
      <w:r>
        <w:separator/>
      </w:r>
    </w:p>
  </w:endnote>
  <w:endnote w:type="continuationSeparator" w:id="0">
    <w:p w:rsidR="00D841CC" w:rsidRDefault="00D8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2A" w:rsidRDefault="00897B2A" w:rsidP="002B7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B2A" w:rsidRDefault="00897B2A" w:rsidP="00897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2A" w:rsidRDefault="00897B2A" w:rsidP="002B7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874">
      <w:rPr>
        <w:rStyle w:val="PageNumber"/>
        <w:noProof/>
      </w:rPr>
      <w:t>13</w:t>
    </w:r>
    <w:r>
      <w:rPr>
        <w:rStyle w:val="PageNumber"/>
      </w:rPr>
      <w:fldChar w:fldCharType="end"/>
    </w:r>
  </w:p>
  <w:p w:rsidR="00897B2A" w:rsidRDefault="00897B2A" w:rsidP="00897B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CC" w:rsidRDefault="00D841CC">
      <w:r>
        <w:separator/>
      </w:r>
    </w:p>
  </w:footnote>
  <w:footnote w:type="continuationSeparator" w:id="0">
    <w:p w:rsidR="00D841CC" w:rsidRDefault="00D84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694"/>
    <w:multiLevelType w:val="hybridMultilevel"/>
    <w:tmpl w:val="7EF28CFE"/>
    <w:lvl w:ilvl="0" w:tplc="65FA8324">
      <w:start w:val="1"/>
      <w:numFmt w:val="bullet"/>
      <w:lvlText w:val="•"/>
      <w:lvlJc w:val="left"/>
      <w:pPr>
        <w:tabs>
          <w:tab w:val="num" w:pos="720"/>
        </w:tabs>
        <w:ind w:left="720" w:hanging="360"/>
      </w:pPr>
      <w:rPr>
        <w:rFonts w:ascii="Times New Roman" w:hAnsi="Times New Roman" w:hint="default"/>
      </w:rPr>
    </w:lvl>
    <w:lvl w:ilvl="1" w:tplc="A456E908">
      <w:start w:val="180"/>
      <w:numFmt w:val="bullet"/>
      <w:lvlText w:val="–"/>
      <w:lvlJc w:val="left"/>
      <w:pPr>
        <w:tabs>
          <w:tab w:val="num" w:pos="1440"/>
        </w:tabs>
        <w:ind w:left="1440" w:hanging="360"/>
      </w:pPr>
      <w:rPr>
        <w:rFonts w:ascii="Times New Roman" w:hAnsi="Times New Roman" w:hint="default"/>
      </w:rPr>
    </w:lvl>
    <w:lvl w:ilvl="2" w:tplc="831C724A" w:tentative="1">
      <w:start w:val="1"/>
      <w:numFmt w:val="bullet"/>
      <w:lvlText w:val="•"/>
      <w:lvlJc w:val="left"/>
      <w:pPr>
        <w:tabs>
          <w:tab w:val="num" w:pos="2160"/>
        </w:tabs>
        <w:ind w:left="2160" w:hanging="360"/>
      </w:pPr>
      <w:rPr>
        <w:rFonts w:ascii="Times New Roman" w:hAnsi="Times New Roman" w:hint="default"/>
      </w:rPr>
    </w:lvl>
    <w:lvl w:ilvl="3" w:tplc="1D2A5418" w:tentative="1">
      <w:start w:val="1"/>
      <w:numFmt w:val="bullet"/>
      <w:lvlText w:val="•"/>
      <w:lvlJc w:val="left"/>
      <w:pPr>
        <w:tabs>
          <w:tab w:val="num" w:pos="2880"/>
        </w:tabs>
        <w:ind w:left="2880" w:hanging="360"/>
      </w:pPr>
      <w:rPr>
        <w:rFonts w:ascii="Times New Roman" w:hAnsi="Times New Roman" w:hint="default"/>
      </w:rPr>
    </w:lvl>
    <w:lvl w:ilvl="4" w:tplc="A252C3CC" w:tentative="1">
      <w:start w:val="1"/>
      <w:numFmt w:val="bullet"/>
      <w:lvlText w:val="•"/>
      <w:lvlJc w:val="left"/>
      <w:pPr>
        <w:tabs>
          <w:tab w:val="num" w:pos="3600"/>
        </w:tabs>
        <w:ind w:left="3600" w:hanging="360"/>
      </w:pPr>
      <w:rPr>
        <w:rFonts w:ascii="Times New Roman" w:hAnsi="Times New Roman" w:hint="default"/>
      </w:rPr>
    </w:lvl>
    <w:lvl w:ilvl="5" w:tplc="1C08B87A" w:tentative="1">
      <w:start w:val="1"/>
      <w:numFmt w:val="bullet"/>
      <w:lvlText w:val="•"/>
      <w:lvlJc w:val="left"/>
      <w:pPr>
        <w:tabs>
          <w:tab w:val="num" w:pos="4320"/>
        </w:tabs>
        <w:ind w:left="4320" w:hanging="360"/>
      </w:pPr>
      <w:rPr>
        <w:rFonts w:ascii="Times New Roman" w:hAnsi="Times New Roman" w:hint="default"/>
      </w:rPr>
    </w:lvl>
    <w:lvl w:ilvl="6" w:tplc="C6A2BD06" w:tentative="1">
      <w:start w:val="1"/>
      <w:numFmt w:val="bullet"/>
      <w:lvlText w:val="•"/>
      <w:lvlJc w:val="left"/>
      <w:pPr>
        <w:tabs>
          <w:tab w:val="num" w:pos="5040"/>
        </w:tabs>
        <w:ind w:left="5040" w:hanging="360"/>
      </w:pPr>
      <w:rPr>
        <w:rFonts w:ascii="Times New Roman" w:hAnsi="Times New Roman" w:hint="default"/>
      </w:rPr>
    </w:lvl>
    <w:lvl w:ilvl="7" w:tplc="0BEEEE58" w:tentative="1">
      <w:start w:val="1"/>
      <w:numFmt w:val="bullet"/>
      <w:lvlText w:val="•"/>
      <w:lvlJc w:val="left"/>
      <w:pPr>
        <w:tabs>
          <w:tab w:val="num" w:pos="5760"/>
        </w:tabs>
        <w:ind w:left="5760" w:hanging="360"/>
      </w:pPr>
      <w:rPr>
        <w:rFonts w:ascii="Times New Roman" w:hAnsi="Times New Roman" w:hint="default"/>
      </w:rPr>
    </w:lvl>
    <w:lvl w:ilvl="8" w:tplc="4D94A7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17809"/>
    <w:multiLevelType w:val="hybridMultilevel"/>
    <w:tmpl w:val="6C3CB00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90C550A"/>
    <w:multiLevelType w:val="hybridMultilevel"/>
    <w:tmpl w:val="727A49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D941A9B"/>
    <w:multiLevelType w:val="hybridMultilevel"/>
    <w:tmpl w:val="33B88116"/>
    <w:lvl w:ilvl="0" w:tplc="EC00749E">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5F930F9"/>
    <w:multiLevelType w:val="hybridMultilevel"/>
    <w:tmpl w:val="EB62B9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CC028EC"/>
    <w:multiLevelType w:val="hybridMultilevel"/>
    <w:tmpl w:val="3084B086"/>
    <w:lvl w:ilvl="0" w:tplc="867A5DAA">
      <w:start w:val="1"/>
      <w:numFmt w:val="bullet"/>
      <w:lvlText w:val="•"/>
      <w:lvlJc w:val="left"/>
      <w:pPr>
        <w:tabs>
          <w:tab w:val="num" w:pos="720"/>
        </w:tabs>
        <w:ind w:left="720" w:hanging="360"/>
      </w:pPr>
      <w:rPr>
        <w:rFonts w:ascii="Times New Roman" w:hAnsi="Times New Roman" w:hint="default"/>
      </w:rPr>
    </w:lvl>
    <w:lvl w:ilvl="1" w:tplc="9C421BD8" w:tentative="1">
      <w:start w:val="1"/>
      <w:numFmt w:val="bullet"/>
      <w:lvlText w:val="•"/>
      <w:lvlJc w:val="left"/>
      <w:pPr>
        <w:tabs>
          <w:tab w:val="num" w:pos="1440"/>
        </w:tabs>
        <w:ind w:left="1440" w:hanging="360"/>
      </w:pPr>
      <w:rPr>
        <w:rFonts w:ascii="Times New Roman" w:hAnsi="Times New Roman" w:hint="default"/>
      </w:rPr>
    </w:lvl>
    <w:lvl w:ilvl="2" w:tplc="B5F02A62" w:tentative="1">
      <w:start w:val="1"/>
      <w:numFmt w:val="bullet"/>
      <w:lvlText w:val="•"/>
      <w:lvlJc w:val="left"/>
      <w:pPr>
        <w:tabs>
          <w:tab w:val="num" w:pos="2160"/>
        </w:tabs>
        <w:ind w:left="2160" w:hanging="360"/>
      </w:pPr>
      <w:rPr>
        <w:rFonts w:ascii="Times New Roman" w:hAnsi="Times New Roman" w:hint="default"/>
      </w:rPr>
    </w:lvl>
    <w:lvl w:ilvl="3" w:tplc="5EBCC360" w:tentative="1">
      <w:start w:val="1"/>
      <w:numFmt w:val="bullet"/>
      <w:lvlText w:val="•"/>
      <w:lvlJc w:val="left"/>
      <w:pPr>
        <w:tabs>
          <w:tab w:val="num" w:pos="2880"/>
        </w:tabs>
        <w:ind w:left="2880" w:hanging="360"/>
      </w:pPr>
      <w:rPr>
        <w:rFonts w:ascii="Times New Roman" w:hAnsi="Times New Roman" w:hint="default"/>
      </w:rPr>
    </w:lvl>
    <w:lvl w:ilvl="4" w:tplc="F63ABC64" w:tentative="1">
      <w:start w:val="1"/>
      <w:numFmt w:val="bullet"/>
      <w:lvlText w:val="•"/>
      <w:lvlJc w:val="left"/>
      <w:pPr>
        <w:tabs>
          <w:tab w:val="num" w:pos="3600"/>
        </w:tabs>
        <w:ind w:left="3600" w:hanging="360"/>
      </w:pPr>
      <w:rPr>
        <w:rFonts w:ascii="Times New Roman" w:hAnsi="Times New Roman" w:hint="default"/>
      </w:rPr>
    </w:lvl>
    <w:lvl w:ilvl="5" w:tplc="F58471CA" w:tentative="1">
      <w:start w:val="1"/>
      <w:numFmt w:val="bullet"/>
      <w:lvlText w:val="•"/>
      <w:lvlJc w:val="left"/>
      <w:pPr>
        <w:tabs>
          <w:tab w:val="num" w:pos="4320"/>
        </w:tabs>
        <w:ind w:left="4320" w:hanging="360"/>
      </w:pPr>
      <w:rPr>
        <w:rFonts w:ascii="Times New Roman" w:hAnsi="Times New Roman" w:hint="default"/>
      </w:rPr>
    </w:lvl>
    <w:lvl w:ilvl="6" w:tplc="F6943850" w:tentative="1">
      <w:start w:val="1"/>
      <w:numFmt w:val="bullet"/>
      <w:lvlText w:val="•"/>
      <w:lvlJc w:val="left"/>
      <w:pPr>
        <w:tabs>
          <w:tab w:val="num" w:pos="5040"/>
        </w:tabs>
        <w:ind w:left="5040" w:hanging="360"/>
      </w:pPr>
      <w:rPr>
        <w:rFonts w:ascii="Times New Roman" w:hAnsi="Times New Roman" w:hint="default"/>
      </w:rPr>
    </w:lvl>
    <w:lvl w:ilvl="7" w:tplc="C29211CA" w:tentative="1">
      <w:start w:val="1"/>
      <w:numFmt w:val="bullet"/>
      <w:lvlText w:val="•"/>
      <w:lvlJc w:val="left"/>
      <w:pPr>
        <w:tabs>
          <w:tab w:val="num" w:pos="5760"/>
        </w:tabs>
        <w:ind w:left="5760" w:hanging="360"/>
      </w:pPr>
      <w:rPr>
        <w:rFonts w:ascii="Times New Roman" w:hAnsi="Times New Roman" w:hint="default"/>
      </w:rPr>
    </w:lvl>
    <w:lvl w:ilvl="8" w:tplc="F22067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901130"/>
    <w:multiLevelType w:val="hybridMultilevel"/>
    <w:tmpl w:val="44167580"/>
    <w:lvl w:ilvl="0" w:tplc="3E103A74">
      <w:start w:val="1"/>
      <w:numFmt w:val="bullet"/>
      <w:lvlText w:val="•"/>
      <w:lvlJc w:val="left"/>
      <w:pPr>
        <w:tabs>
          <w:tab w:val="num" w:pos="720"/>
        </w:tabs>
        <w:ind w:left="720" w:hanging="360"/>
      </w:pPr>
      <w:rPr>
        <w:rFonts w:ascii="Times New Roman" w:hAnsi="Times New Roman" w:hint="default"/>
      </w:rPr>
    </w:lvl>
    <w:lvl w:ilvl="1" w:tplc="D97ADF56">
      <w:start w:val="180"/>
      <w:numFmt w:val="bullet"/>
      <w:lvlText w:val="–"/>
      <w:lvlJc w:val="left"/>
      <w:pPr>
        <w:tabs>
          <w:tab w:val="num" w:pos="1440"/>
        </w:tabs>
        <w:ind w:left="1440" w:hanging="360"/>
      </w:pPr>
      <w:rPr>
        <w:rFonts w:ascii="Times New Roman" w:hAnsi="Times New Roman" w:hint="default"/>
      </w:rPr>
    </w:lvl>
    <w:lvl w:ilvl="2" w:tplc="AA168CE8" w:tentative="1">
      <w:start w:val="1"/>
      <w:numFmt w:val="bullet"/>
      <w:lvlText w:val="•"/>
      <w:lvlJc w:val="left"/>
      <w:pPr>
        <w:tabs>
          <w:tab w:val="num" w:pos="2160"/>
        </w:tabs>
        <w:ind w:left="2160" w:hanging="360"/>
      </w:pPr>
      <w:rPr>
        <w:rFonts w:ascii="Times New Roman" w:hAnsi="Times New Roman" w:hint="default"/>
      </w:rPr>
    </w:lvl>
    <w:lvl w:ilvl="3" w:tplc="0F50F728" w:tentative="1">
      <w:start w:val="1"/>
      <w:numFmt w:val="bullet"/>
      <w:lvlText w:val="•"/>
      <w:lvlJc w:val="left"/>
      <w:pPr>
        <w:tabs>
          <w:tab w:val="num" w:pos="2880"/>
        </w:tabs>
        <w:ind w:left="2880" w:hanging="360"/>
      </w:pPr>
      <w:rPr>
        <w:rFonts w:ascii="Times New Roman" w:hAnsi="Times New Roman" w:hint="default"/>
      </w:rPr>
    </w:lvl>
    <w:lvl w:ilvl="4" w:tplc="43187994" w:tentative="1">
      <w:start w:val="1"/>
      <w:numFmt w:val="bullet"/>
      <w:lvlText w:val="•"/>
      <w:lvlJc w:val="left"/>
      <w:pPr>
        <w:tabs>
          <w:tab w:val="num" w:pos="3600"/>
        </w:tabs>
        <w:ind w:left="3600" w:hanging="360"/>
      </w:pPr>
      <w:rPr>
        <w:rFonts w:ascii="Times New Roman" w:hAnsi="Times New Roman" w:hint="default"/>
      </w:rPr>
    </w:lvl>
    <w:lvl w:ilvl="5" w:tplc="BC42D7B4" w:tentative="1">
      <w:start w:val="1"/>
      <w:numFmt w:val="bullet"/>
      <w:lvlText w:val="•"/>
      <w:lvlJc w:val="left"/>
      <w:pPr>
        <w:tabs>
          <w:tab w:val="num" w:pos="4320"/>
        </w:tabs>
        <w:ind w:left="4320" w:hanging="360"/>
      </w:pPr>
      <w:rPr>
        <w:rFonts w:ascii="Times New Roman" w:hAnsi="Times New Roman" w:hint="default"/>
      </w:rPr>
    </w:lvl>
    <w:lvl w:ilvl="6" w:tplc="9C864E5C" w:tentative="1">
      <w:start w:val="1"/>
      <w:numFmt w:val="bullet"/>
      <w:lvlText w:val="•"/>
      <w:lvlJc w:val="left"/>
      <w:pPr>
        <w:tabs>
          <w:tab w:val="num" w:pos="5040"/>
        </w:tabs>
        <w:ind w:left="5040" w:hanging="360"/>
      </w:pPr>
      <w:rPr>
        <w:rFonts w:ascii="Times New Roman" w:hAnsi="Times New Roman" w:hint="default"/>
      </w:rPr>
    </w:lvl>
    <w:lvl w:ilvl="7" w:tplc="8102BDF6" w:tentative="1">
      <w:start w:val="1"/>
      <w:numFmt w:val="bullet"/>
      <w:lvlText w:val="•"/>
      <w:lvlJc w:val="left"/>
      <w:pPr>
        <w:tabs>
          <w:tab w:val="num" w:pos="5760"/>
        </w:tabs>
        <w:ind w:left="5760" w:hanging="360"/>
      </w:pPr>
      <w:rPr>
        <w:rFonts w:ascii="Times New Roman" w:hAnsi="Times New Roman" w:hint="default"/>
      </w:rPr>
    </w:lvl>
    <w:lvl w:ilvl="8" w:tplc="1ADA8A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BA41B6"/>
    <w:multiLevelType w:val="hybridMultilevel"/>
    <w:tmpl w:val="6BE6CFAC"/>
    <w:lvl w:ilvl="0" w:tplc="A3F8EFF0">
      <w:start w:val="1"/>
      <w:numFmt w:val="bullet"/>
      <w:lvlText w:val="•"/>
      <w:lvlJc w:val="left"/>
      <w:pPr>
        <w:tabs>
          <w:tab w:val="num" w:pos="720"/>
        </w:tabs>
        <w:ind w:left="720" w:hanging="360"/>
      </w:pPr>
      <w:rPr>
        <w:rFonts w:ascii="Times New Roman" w:hAnsi="Times New Roman" w:hint="default"/>
      </w:rPr>
    </w:lvl>
    <w:lvl w:ilvl="1" w:tplc="8D6286E2" w:tentative="1">
      <w:start w:val="1"/>
      <w:numFmt w:val="bullet"/>
      <w:lvlText w:val="•"/>
      <w:lvlJc w:val="left"/>
      <w:pPr>
        <w:tabs>
          <w:tab w:val="num" w:pos="1440"/>
        </w:tabs>
        <w:ind w:left="1440" w:hanging="360"/>
      </w:pPr>
      <w:rPr>
        <w:rFonts w:ascii="Times New Roman" w:hAnsi="Times New Roman" w:hint="default"/>
      </w:rPr>
    </w:lvl>
    <w:lvl w:ilvl="2" w:tplc="08BC8DCC" w:tentative="1">
      <w:start w:val="1"/>
      <w:numFmt w:val="bullet"/>
      <w:lvlText w:val="•"/>
      <w:lvlJc w:val="left"/>
      <w:pPr>
        <w:tabs>
          <w:tab w:val="num" w:pos="2160"/>
        </w:tabs>
        <w:ind w:left="2160" w:hanging="360"/>
      </w:pPr>
      <w:rPr>
        <w:rFonts w:ascii="Times New Roman" w:hAnsi="Times New Roman" w:hint="default"/>
      </w:rPr>
    </w:lvl>
    <w:lvl w:ilvl="3" w:tplc="6F5ED6BA" w:tentative="1">
      <w:start w:val="1"/>
      <w:numFmt w:val="bullet"/>
      <w:lvlText w:val="•"/>
      <w:lvlJc w:val="left"/>
      <w:pPr>
        <w:tabs>
          <w:tab w:val="num" w:pos="2880"/>
        </w:tabs>
        <w:ind w:left="2880" w:hanging="360"/>
      </w:pPr>
      <w:rPr>
        <w:rFonts w:ascii="Times New Roman" w:hAnsi="Times New Roman" w:hint="default"/>
      </w:rPr>
    </w:lvl>
    <w:lvl w:ilvl="4" w:tplc="302EC382" w:tentative="1">
      <w:start w:val="1"/>
      <w:numFmt w:val="bullet"/>
      <w:lvlText w:val="•"/>
      <w:lvlJc w:val="left"/>
      <w:pPr>
        <w:tabs>
          <w:tab w:val="num" w:pos="3600"/>
        </w:tabs>
        <w:ind w:left="3600" w:hanging="360"/>
      </w:pPr>
      <w:rPr>
        <w:rFonts w:ascii="Times New Roman" w:hAnsi="Times New Roman" w:hint="default"/>
      </w:rPr>
    </w:lvl>
    <w:lvl w:ilvl="5" w:tplc="D1648C74" w:tentative="1">
      <w:start w:val="1"/>
      <w:numFmt w:val="bullet"/>
      <w:lvlText w:val="•"/>
      <w:lvlJc w:val="left"/>
      <w:pPr>
        <w:tabs>
          <w:tab w:val="num" w:pos="4320"/>
        </w:tabs>
        <w:ind w:left="4320" w:hanging="360"/>
      </w:pPr>
      <w:rPr>
        <w:rFonts w:ascii="Times New Roman" w:hAnsi="Times New Roman" w:hint="default"/>
      </w:rPr>
    </w:lvl>
    <w:lvl w:ilvl="6" w:tplc="D6365054" w:tentative="1">
      <w:start w:val="1"/>
      <w:numFmt w:val="bullet"/>
      <w:lvlText w:val="•"/>
      <w:lvlJc w:val="left"/>
      <w:pPr>
        <w:tabs>
          <w:tab w:val="num" w:pos="5040"/>
        </w:tabs>
        <w:ind w:left="5040" w:hanging="360"/>
      </w:pPr>
      <w:rPr>
        <w:rFonts w:ascii="Times New Roman" w:hAnsi="Times New Roman" w:hint="default"/>
      </w:rPr>
    </w:lvl>
    <w:lvl w:ilvl="7" w:tplc="002617B2" w:tentative="1">
      <w:start w:val="1"/>
      <w:numFmt w:val="bullet"/>
      <w:lvlText w:val="•"/>
      <w:lvlJc w:val="left"/>
      <w:pPr>
        <w:tabs>
          <w:tab w:val="num" w:pos="5760"/>
        </w:tabs>
        <w:ind w:left="5760" w:hanging="360"/>
      </w:pPr>
      <w:rPr>
        <w:rFonts w:ascii="Times New Roman" w:hAnsi="Times New Roman" w:hint="default"/>
      </w:rPr>
    </w:lvl>
    <w:lvl w:ilvl="8" w:tplc="7450AB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463F49"/>
    <w:multiLevelType w:val="hybridMultilevel"/>
    <w:tmpl w:val="10BA206E"/>
    <w:lvl w:ilvl="0" w:tplc="689CC02E">
      <w:start w:val="1"/>
      <w:numFmt w:val="bullet"/>
      <w:lvlText w:val="•"/>
      <w:lvlJc w:val="left"/>
      <w:pPr>
        <w:tabs>
          <w:tab w:val="num" w:pos="720"/>
        </w:tabs>
        <w:ind w:left="720" w:hanging="360"/>
      </w:pPr>
      <w:rPr>
        <w:rFonts w:ascii="Times New Roman" w:hAnsi="Times New Roman" w:hint="default"/>
      </w:rPr>
    </w:lvl>
    <w:lvl w:ilvl="1" w:tplc="5D2851B8" w:tentative="1">
      <w:start w:val="1"/>
      <w:numFmt w:val="bullet"/>
      <w:lvlText w:val="•"/>
      <w:lvlJc w:val="left"/>
      <w:pPr>
        <w:tabs>
          <w:tab w:val="num" w:pos="1440"/>
        </w:tabs>
        <w:ind w:left="1440" w:hanging="360"/>
      </w:pPr>
      <w:rPr>
        <w:rFonts w:ascii="Times New Roman" w:hAnsi="Times New Roman" w:hint="default"/>
      </w:rPr>
    </w:lvl>
    <w:lvl w:ilvl="2" w:tplc="59A6A88C" w:tentative="1">
      <w:start w:val="1"/>
      <w:numFmt w:val="bullet"/>
      <w:lvlText w:val="•"/>
      <w:lvlJc w:val="left"/>
      <w:pPr>
        <w:tabs>
          <w:tab w:val="num" w:pos="2160"/>
        </w:tabs>
        <w:ind w:left="2160" w:hanging="360"/>
      </w:pPr>
      <w:rPr>
        <w:rFonts w:ascii="Times New Roman" w:hAnsi="Times New Roman" w:hint="default"/>
      </w:rPr>
    </w:lvl>
    <w:lvl w:ilvl="3" w:tplc="A75619EC" w:tentative="1">
      <w:start w:val="1"/>
      <w:numFmt w:val="bullet"/>
      <w:lvlText w:val="•"/>
      <w:lvlJc w:val="left"/>
      <w:pPr>
        <w:tabs>
          <w:tab w:val="num" w:pos="2880"/>
        </w:tabs>
        <w:ind w:left="2880" w:hanging="360"/>
      </w:pPr>
      <w:rPr>
        <w:rFonts w:ascii="Times New Roman" w:hAnsi="Times New Roman" w:hint="default"/>
      </w:rPr>
    </w:lvl>
    <w:lvl w:ilvl="4" w:tplc="D5025268" w:tentative="1">
      <w:start w:val="1"/>
      <w:numFmt w:val="bullet"/>
      <w:lvlText w:val="•"/>
      <w:lvlJc w:val="left"/>
      <w:pPr>
        <w:tabs>
          <w:tab w:val="num" w:pos="3600"/>
        </w:tabs>
        <w:ind w:left="3600" w:hanging="360"/>
      </w:pPr>
      <w:rPr>
        <w:rFonts w:ascii="Times New Roman" w:hAnsi="Times New Roman" w:hint="default"/>
      </w:rPr>
    </w:lvl>
    <w:lvl w:ilvl="5" w:tplc="D6EA7B08" w:tentative="1">
      <w:start w:val="1"/>
      <w:numFmt w:val="bullet"/>
      <w:lvlText w:val="•"/>
      <w:lvlJc w:val="left"/>
      <w:pPr>
        <w:tabs>
          <w:tab w:val="num" w:pos="4320"/>
        </w:tabs>
        <w:ind w:left="4320" w:hanging="360"/>
      </w:pPr>
      <w:rPr>
        <w:rFonts w:ascii="Times New Roman" w:hAnsi="Times New Roman" w:hint="default"/>
      </w:rPr>
    </w:lvl>
    <w:lvl w:ilvl="6" w:tplc="66A64E40" w:tentative="1">
      <w:start w:val="1"/>
      <w:numFmt w:val="bullet"/>
      <w:lvlText w:val="•"/>
      <w:lvlJc w:val="left"/>
      <w:pPr>
        <w:tabs>
          <w:tab w:val="num" w:pos="5040"/>
        </w:tabs>
        <w:ind w:left="5040" w:hanging="360"/>
      </w:pPr>
      <w:rPr>
        <w:rFonts w:ascii="Times New Roman" w:hAnsi="Times New Roman" w:hint="default"/>
      </w:rPr>
    </w:lvl>
    <w:lvl w:ilvl="7" w:tplc="60EEE0E8" w:tentative="1">
      <w:start w:val="1"/>
      <w:numFmt w:val="bullet"/>
      <w:lvlText w:val="•"/>
      <w:lvlJc w:val="left"/>
      <w:pPr>
        <w:tabs>
          <w:tab w:val="num" w:pos="5760"/>
        </w:tabs>
        <w:ind w:left="5760" w:hanging="360"/>
      </w:pPr>
      <w:rPr>
        <w:rFonts w:ascii="Times New Roman" w:hAnsi="Times New Roman" w:hint="default"/>
      </w:rPr>
    </w:lvl>
    <w:lvl w:ilvl="8" w:tplc="C130D5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221D38"/>
    <w:multiLevelType w:val="hybridMultilevel"/>
    <w:tmpl w:val="EE3C06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6C824CF"/>
    <w:multiLevelType w:val="hybridMultilevel"/>
    <w:tmpl w:val="BBF66774"/>
    <w:lvl w:ilvl="0" w:tplc="52806752">
      <w:start w:val="1"/>
      <w:numFmt w:val="bullet"/>
      <w:lvlText w:val="•"/>
      <w:lvlJc w:val="left"/>
      <w:pPr>
        <w:tabs>
          <w:tab w:val="num" w:pos="720"/>
        </w:tabs>
        <w:ind w:left="720" w:hanging="360"/>
      </w:pPr>
      <w:rPr>
        <w:rFonts w:ascii="Times New Roman" w:hAnsi="Times New Roman" w:hint="default"/>
      </w:rPr>
    </w:lvl>
    <w:lvl w:ilvl="1" w:tplc="539010A6" w:tentative="1">
      <w:start w:val="1"/>
      <w:numFmt w:val="bullet"/>
      <w:lvlText w:val="•"/>
      <w:lvlJc w:val="left"/>
      <w:pPr>
        <w:tabs>
          <w:tab w:val="num" w:pos="1440"/>
        </w:tabs>
        <w:ind w:left="1440" w:hanging="360"/>
      </w:pPr>
      <w:rPr>
        <w:rFonts w:ascii="Times New Roman" w:hAnsi="Times New Roman" w:hint="default"/>
      </w:rPr>
    </w:lvl>
    <w:lvl w:ilvl="2" w:tplc="3508F21A" w:tentative="1">
      <w:start w:val="1"/>
      <w:numFmt w:val="bullet"/>
      <w:lvlText w:val="•"/>
      <w:lvlJc w:val="left"/>
      <w:pPr>
        <w:tabs>
          <w:tab w:val="num" w:pos="2160"/>
        </w:tabs>
        <w:ind w:left="2160" w:hanging="360"/>
      </w:pPr>
      <w:rPr>
        <w:rFonts w:ascii="Times New Roman" w:hAnsi="Times New Roman" w:hint="default"/>
      </w:rPr>
    </w:lvl>
    <w:lvl w:ilvl="3" w:tplc="6B203E2A" w:tentative="1">
      <w:start w:val="1"/>
      <w:numFmt w:val="bullet"/>
      <w:lvlText w:val="•"/>
      <w:lvlJc w:val="left"/>
      <w:pPr>
        <w:tabs>
          <w:tab w:val="num" w:pos="2880"/>
        </w:tabs>
        <w:ind w:left="2880" w:hanging="360"/>
      </w:pPr>
      <w:rPr>
        <w:rFonts w:ascii="Times New Roman" w:hAnsi="Times New Roman" w:hint="default"/>
      </w:rPr>
    </w:lvl>
    <w:lvl w:ilvl="4" w:tplc="36EEAF8E" w:tentative="1">
      <w:start w:val="1"/>
      <w:numFmt w:val="bullet"/>
      <w:lvlText w:val="•"/>
      <w:lvlJc w:val="left"/>
      <w:pPr>
        <w:tabs>
          <w:tab w:val="num" w:pos="3600"/>
        </w:tabs>
        <w:ind w:left="3600" w:hanging="360"/>
      </w:pPr>
      <w:rPr>
        <w:rFonts w:ascii="Times New Roman" w:hAnsi="Times New Roman" w:hint="default"/>
      </w:rPr>
    </w:lvl>
    <w:lvl w:ilvl="5" w:tplc="879CEC42" w:tentative="1">
      <w:start w:val="1"/>
      <w:numFmt w:val="bullet"/>
      <w:lvlText w:val="•"/>
      <w:lvlJc w:val="left"/>
      <w:pPr>
        <w:tabs>
          <w:tab w:val="num" w:pos="4320"/>
        </w:tabs>
        <w:ind w:left="4320" w:hanging="360"/>
      </w:pPr>
      <w:rPr>
        <w:rFonts w:ascii="Times New Roman" w:hAnsi="Times New Roman" w:hint="default"/>
      </w:rPr>
    </w:lvl>
    <w:lvl w:ilvl="6" w:tplc="3306C0A2" w:tentative="1">
      <w:start w:val="1"/>
      <w:numFmt w:val="bullet"/>
      <w:lvlText w:val="•"/>
      <w:lvlJc w:val="left"/>
      <w:pPr>
        <w:tabs>
          <w:tab w:val="num" w:pos="5040"/>
        </w:tabs>
        <w:ind w:left="5040" w:hanging="360"/>
      </w:pPr>
      <w:rPr>
        <w:rFonts w:ascii="Times New Roman" w:hAnsi="Times New Roman" w:hint="default"/>
      </w:rPr>
    </w:lvl>
    <w:lvl w:ilvl="7" w:tplc="82E658CE" w:tentative="1">
      <w:start w:val="1"/>
      <w:numFmt w:val="bullet"/>
      <w:lvlText w:val="•"/>
      <w:lvlJc w:val="left"/>
      <w:pPr>
        <w:tabs>
          <w:tab w:val="num" w:pos="5760"/>
        </w:tabs>
        <w:ind w:left="5760" w:hanging="360"/>
      </w:pPr>
      <w:rPr>
        <w:rFonts w:ascii="Times New Roman" w:hAnsi="Times New Roman" w:hint="default"/>
      </w:rPr>
    </w:lvl>
    <w:lvl w:ilvl="8" w:tplc="4EA236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BA088F"/>
    <w:multiLevelType w:val="hybridMultilevel"/>
    <w:tmpl w:val="ECCAAA8A"/>
    <w:lvl w:ilvl="0" w:tplc="DA047B86">
      <w:start w:val="1"/>
      <w:numFmt w:val="bullet"/>
      <w:lvlText w:val="•"/>
      <w:lvlJc w:val="left"/>
      <w:pPr>
        <w:tabs>
          <w:tab w:val="num" w:pos="720"/>
        </w:tabs>
        <w:ind w:left="720" w:hanging="360"/>
      </w:pPr>
      <w:rPr>
        <w:rFonts w:ascii="Times New Roman" w:hAnsi="Times New Roman" w:hint="default"/>
      </w:rPr>
    </w:lvl>
    <w:lvl w:ilvl="1" w:tplc="445CCC36" w:tentative="1">
      <w:start w:val="1"/>
      <w:numFmt w:val="bullet"/>
      <w:lvlText w:val="•"/>
      <w:lvlJc w:val="left"/>
      <w:pPr>
        <w:tabs>
          <w:tab w:val="num" w:pos="1440"/>
        </w:tabs>
        <w:ind w:left="1440" w:hanging="360"/>
      </w:pPr>
      <w:rPr>
        <w:rFonts w:ascii="Times New Roman" w:hAnsi="Times New Roman" w:hint="default"/>
      </w:rPr>
    </w:lvl>
    <w:lvl w:ilvl="2" w:tplc="C63EE28E" w:tentative="1">
      <w:start w:val="1"/>
      <w:numFmt w:val="bullet"/>
      <w:lvlText w:val="•"/>
      <w:lvlJc w:val="left"/>
      <w:pPr>
        <w:tabs>
          <w:tab w:val="num" w:pos="2160"/>
        </w:tabs>
        <w:ind w:left="2160" w:hanging="360"/>
      </w:pPr>
      <w:rPr>
        <w:rFonts w:ascii="Times New Roman" w:hAnsi="Times New Roman" w:hint="default"/>
      </w:rPr>
    </w:lvl>
    <w:lvl w:ilvl="3" w:tplc="FAD42A2E" w:tentative="1">
      <w:start w:val="1"/>
      <w:numFmt w:val="bullet"/>
      <w:lvlText w:val="•"/>
      <w:lvlJc w:val="left"/>
      <w:pPr>
        <w:tabs>
          <w:tab w:val="num" w:pos="2880"/>
        </w:tabs>
        <w:ind w:left="2880" w:hanging="360"/>
      </w:pPr>
      <w:rPr>
        <w:rFonts w:ascii="Times New Roman" w:hAnsi="Times New Roman" w:hint="default"/>
      </w:rPr>
    </w:lvl>
    <w:lvl w:ilvl="4" w:tplc="8DD6CA08" w:tentative="1">
      <w:start w:val="1"/>
      <w:numFmt w:val="bullet"/>
      <w:lvlText w:val="•"/>
      <w:lvlJc w:val="left"/>
      <w:pPr>
        <w:tabs>
          <w:tab w:val="num" w:pos="3600"/>
        </w:tabs>
        <w:ind w:left="3600" w:hanging="360"/>
      </w:pPr>
      <w:rPr>
        <w:rFonts w:ascii="Times New Roman" w:hAnsi="Times New Roman" w:hint="default"/>
      </w:rPr>
    </w:lvl>
    <w:lvl w:ilvl="5" w:tplc="3240340C" w:tentative="1">
      <w:start w:val="1"/>
      <w:numFmt w:val="bullet"/>
      <w:lvlText w:val="•"/>
      <w:lvlJc w:val="left"/>
      <w:pPr>
        <w:tabs>
          <w:tab w:val="num" w:pos="4320"/>
        </w:tabs>
        <w:ind w:left="4320" w:hanging="360"/>
      </w:pPr>
      <w:rPr>
        <w:rFonts w:ascii="Times New Roman" w:hAnsi="Times New Roman" w:hint="default"/>
      </w:rPr>
    </w:lvl>
    <w:lvl w:ilvl="6" w:tplc="30D26F82" w:tentative="1">
      <w:start w:val="1"/>
      <w:numFmt w:val="bullet"/>
      <w:lvlText w:val="•"/>
      <w:lvlJc w:val="left"/>
      <w:pPr>
        <w:tabs>
          <w:tab w:val="num" w:pos="5040"/>
        </w:tabs>
        <w:ind w:left="5040" w:hanging="360"/>
      </w:pPr>
      <w:rPr>
        <w:rFonts w:ascii="Times New Roman" w:hAnsi="Times New Roman" w:hint="default"/>
      </w:rPr>
    </w:lvl>
    <w:lvl w:ilvl="7" w:tplc="655840F6" w:tentative="1">
      <w:start w:val="1"/>
      <w:numFmt w:val="bullet"/>
      <w:lvlText w:val="•"/>
      <w:lvlJc w:val="left"/>
      <w:pPr>
        <w:tabs>
          <w:tab w:val="num" w:pos="5760"/>
        </w:tabs>
        <w:ind w:left="5760" w:hanging="360"/>
      </w:pPr>
      <w:rPr>
        <w:rFonts w:ascii="Times New Roman" w:hAnsi="Times New Roman" w:hint="default"/>
      </w:rPr>
    </w:lvl>
    <w:lvl w:ilvl="8" w:tplc="7AA45A9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A20AC5"/>
    <w:multiLevelType w:val="hybridMultilevel"/>
    <w:tmpl w:val="BB86B0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EB07704"/>
    <w:multiLevelType w:val="hybridMultilevel"/>
    <w:tmpl w:val="708293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69D0B18"/>
    <w:multiLevelType w:val="hybridMultilevel"/>
    <w:tmpl w:val="9D5A30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99124E9"/>
    <w:multiLevelType w:val="hybridMultilevel"/>
    <w:tmpl w:val="8A6A91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A751C3D"/>
    <w:multiLevelType w:val="hybridMultilevel"/>
    <w:tmpl w:val="2AD8F7BC"/>
    <w:lvl w:ilvl="0" w:tplc="91563BB0">
      <w:start w:val="1"/>
      <w:numFmt w:val="bullet"/>
      <w:lvlText w:val="•"/>
      <w:lvlJc w:val="left"/>
      <w:pPr>
        <w:tabs>
          <w:tab w:val="num" w:pos="720"/>
        </w:tabs>
        <w:ind w:left="720" w:hanging="360"/>
      </w:pPr>
      <w:rPr>
        <w:rFonts w:ascii="Times New Roman" w:hAnsi="Times New Roman" w:hint="default"/>
      </w:rPr>
    </w:lvl>
    <w:lvl w:ilvl="1" w:tplc="3AF66E5C">
      <w:start w:val="180"/>
      <w:numFmt w:val="bullet"/>
      <w:lvlText w:val="–"/>
      <w:lvlJc w:val="left"/>
      <w:pPr>
        <w:tabs>
          <w:tab w:val="num" w:pos="1440"/>
        </w:tabs>
        <w:ind w:left="1440" w:hanging="360"/>
      </w:pPr>
      <w:rPr>
        <w:rFonts w:ascii="Times New Roman" w:hAnsi="Times New Roman" w:hint="default"/>
      </w:rPr>
    </w:lvl>
    <w:lvl w:ilvl="2" w:tplc="313E72B0" w:tentative="1">
      <w:start w:val="1"/>
      <w:numFmt w:val="bullet"/>
      <w:lvlText w:val="•"/>
      <w:lvlJc w:val="left"/>
      <w:pPr>
        <w:tabs>
          <w:tab w:val="num" w:pos="2160"/>
        </w:tabs>
        <w:ind w:left="2160" w:hanging="360"/>
      </w:pPr>
      <w:rPr>
        <w:rFonts w:ascii="Times New Roman" w:hAnsi="Times New Roman" w:hint="default"/>
      </w:rPr>
    </w:lvl>
    <w:lvl w:ilvl="3" w:tplc="3196C0D4" w:tentative="1">
      <w:start w:val="1"/>
      <w:numFmt w:val="bullet"/>
      <w:lvlText w:val="•"/>
      <w:lvlJc w:val="left"/>
      <w:pPr>
        <w:tabs>
          <w:tab w:val="num" w:pos="2880"/>
        </w:tabs>
        <w:ind w:left="2880" w:hanging="360"/>
      </w:pPr>
      <w:rPr>
        <w:rFonts w:ascii="Times New Roman" w:hAnsi="Times New Roman" w:hint="default"/>
      </w:rPr>
    </w:lvl>
    <w:lvl w:ilvl="4" w:tplc="05001CFA" w:tentative="1">
      <w:start w:val="1"/>
      <w:numFmt w:val="bullet"/>
      <w:lvlText w:val="•"/>
      <w:lvlJc w:val="left"/>
      <w:pPr>
        <w:tabs>
          <w:tab w:val="num" w:pos="3600"/>
        </w:tabs>
        <w:ind w:left="3600" w:hanging="360"/>
      </w:pPr>
      <w:rPr>
        <w:rFonts w:ascii="Times New Roman" w:hAnsi="Times New Roman" w:hint="default"/>
      </w:rPr>
    </w:lvl>
    <w:lvl w:ilvl="5" w:tplc="ECB6A224" w:tentative="1">
      <w:start w:val="1"/>
      <w:numFmt w:val="bullet"/>
      <w:lvlText w:val="•"/>
      <w:lvlJc w:val="left"/>
      <w:pPr>
        <w:tabs>
          <w:tab w:val="num" w:pos="4320"/>
        </w:tabs>
        <w:ind w:left="4320" w:hanging="360"/>
      </w:pPr>
      <w:rPr>
        <w:rFonts w:ascii="Times New Roman" w:hAnsi="Times New Roman" w:hint="default"/>
      </w:rPr>
    </w:lvl>
    <w:lvl w:ilvl="6" w:tplc="C1CC42C8" w:tentative="1">
      <w:start w:val="1"/>
      <w:numFmt w:val="bullet"/>
      <w:lvlText w:val="•"/>
      <w:lvlJc w:val="left"/>
      <w:pPr>
        <w:tabs>
          <w:tab w:val="num" w:pos="5040"/>
        </w:tabs>
        <w:ind w:left="5040" w:hanging="360"/>
      </w:pPr>
      <w:rPr>
        <w:rFonts w:ascii="Times New Roman" w:hAnsi="Times New Roman" w:hint="default"/>
      </w:rPr>
    </w:lvl>
    <w:lvl w:ilvl="7" w:tplc="82A6C128" w:tentative="1">
      <w:start w:val="1"/>
      <w:numFmt w:val="bullet"/>
      <w:lvlText w:val="•"/>
      <w:lvlJc w:val="left"/>
      <w:pPr>
        <w:tabs>
          <w:tab w:val="num" w:pos="5760"/>
        </w:tabs>
        <w:ind w:left="5760" w:hanging="360"/>
      </w:pPr>
      <w:rPr>
        <w:rFonts w:ascii="Times New Roman" w:hAnsi="Times New Roman" w:hint="default"/>
      </w:rPr>
    </w:lvl>
    <w:lvl w:ilvl="8" w:tplc="A036C66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2"/>
  </w:num>
  <w:num w:numId="4">
    <w:abstractNumId w:val="0"/>
  </w:num>
  <w:num w:numId="5">
    <w:abstractNumId w:val="6"/>
  </w:num>
  <w:num w:numId="6">
    <w:abstractNumId w:val="16"/>
  </w:num>
  <w:num w:numId="7">
    <w:abstractNumId w:val="10"/>
  </w:num>
  <w:num w:numId="8">
    <w:abstractNumId w:val="5"/>
  </w:num>
  <w:num w:numId="9">
    <w:abstractNumId w:val="1"/>
  </w:num>
  <w:num w:numId="10">
    <w:abstractNumId w:val="7"/>
  </w:num>
  <w:num w:numId="11">
    <w:abstractNumId w:val="8"/>
  </w:num>
  <w:num w:numId="12">
    <w:abstractNumId w:val="11"/>
  </w:num>
  <w:num w:numId="13">
    <w:abstractNumId w:val="15"/>
  </w:num>
  <w:num w:numId="14">
    <w:abstractNumId w:val="14"/>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1304"/>
  <w:hyphenationZone w:val="425"/>
  <w:characterSpacingControl w:val="doNotCompress"/>
  <w:footnotePr>
    <w:footnote w:id="-1"/>
    <w:footnote w:id="0"/>
  </w:footnotePr>
  <w:endnotePr>
    <w:endnote w:id="-1"/>
    <w:endnote w:id="0"/>
  </w:endnotePr>
  <w:compat/>
  <w:rsids>
    <w:rsidRoot w:val="0086361A"/>
    <w:rsid w:val="00015498"/>
    <w:rsid w:val="00015875"/>
    <w:rsid w:val="0008390D"/>
    <w:rsid w:val="00090255"/>
    <w:rsid w:val="000A60D7"/>
    <w:rsid w:val="000B5A6E"/>
    <w:rsid w:val="000E7186"/>
    <w:rsid w:val="00107B6F"/>
    <w:rsid w:val="00114D6D"/>
    <w:rsid w:val="00121A3A"/>
    <w:rsid w:val="00122562"/>
    <w:rsid w:val="0019307C"/>
    <w:rsid w:val="001B7B8A"/>
    <w:rsid w:val="001C680C"/>
    <w:rsid w:val="001D5CD0"/>
    <w:rsid w:val="00216E76"/>
    <w:rsid w:val="002415FC"/>
    <w:rsid w:val="002510B3"/>
    <w:rsid w:val="002546B6"/>
    <w:rsid w:val="00261B67"/>
    <w:rsid w:val="002B47A7"/>
    <w:rsid w:val="002B65D3"/>
    <w:rsid w:val="002B706C"/>
    <w:rsid w:val="002E5984"/>
    <w:rsid w:val="00341C6E"/>
    <w:rsid w:val="00341D88"/>
    <w:rsid w:val="00355A7A"/>
    <w:rsid w:val="003844E8"/>
    <w:rsid w:val="00390250"/>
    <w:rsid w:val="003971D1"/>
    <w:rsid w:val="00397AA3"/>
    <w:rsid w:val="003D5F6F"/>
    <w:rsid w:val="00450986"/>
    <w:rsid w:val="00473215"/>
    <w:rsid w:val="00482193"/>
    <w:rsid w:val="00493EE0"/>
    <w:rsid w:val="004C3570"/>
    <w:rsid w:val="004C3908"/>
    <w:rsid w:val="004E032B"/>
    <w:rsid w:val="004E245B"/>
    <w:rsid w:val="004E7294"/>
    <w:rsid w:val="004F66C4"/>
    <w:rsid w:val="005275FA"/>
    <w:rsid w:val="0053416C"/>
    <w:rsid w:val="00560469"/>
    <w:rsid w:val="00575327"/>
    <w:rsid w:val="005761FA"/>
    <w:rsid w:val="00594593"/>
    <w:rsid w:val="005B30C3"/>
    <w:rsid w:val="005B6869"/>
    <w:rsid w:val="005C13FC"/>
    <w:rsid w:val="00601874"/>
    <w:rsid w:val="00612867"/>
    <w:rsid w:val="00623BBB"/>
    <w:rsid w:val="00640E32"/>
    <w:rsid w:val="00646FC5"/>
    <w:rsid w:val="00647B59"/>
    <w:rsid w:val="00660AFC"/>
    <w:rsid w:val="00687D1F"/>
    <w:rsid w:val="00695D44"/>
    <w:rsid w:val="006D223C"/>
    <w:rsid w:val="006F58F5"/>
    <w:rsid w:val="00700331"/>
    <w:rsid w:val="00723DAF"/>
    <w:rsid w:val="00787A2D"/>
    <w:rsid w:val="007A7EF4"/>
    <w:rsid w:val="007E553B"/>
    <w:rsid w:val="00803E46"/>
    <w:rsid w:val="00821A66"/>
    <w:rsid w:val="00857FEC"/>
    <w:rsid w:val="0086361A"/>
    <w:rsid w:val="0087076B"/>
    <w:rsid w:val="00870F77"/>
    <w:rsid w:val="00880E97"/>
    <w:rsid w:val="00897B2A"/>
    <w:rsid w:val="008D7300"/>
    <w:rsid w:val="008E3B4F"/>
    <w:rsid w:val="00900F3B"/>
    <w:rsid w:val="00904F07"/>
    <w:rsid w:val="009062C2"/>
    <w:rsid w:val="00917790"/>
    <w:rsid w:val="009641F1"/>
    <w:rsid w:val="00983CCC"/>
    <w:rsid w:val="009D1706"/>
    <w:rsid w:val="009F009C"/>
    <w:rsid w:val="00A007E6"/>
    <w:rsid w:val="00A44726"/>
    <w:rsid w:val="00A60571"/>
    <w:rsid w:val="00AA6E61"/>
    <w:rsid w:val="00AC6293"/>
    <w:rsid w:val="00AF666F"/>
    <w:rsid w:val="00B04782"/>
    <w:rsid w:val="00BD6563"/>
    <w:rsid w:val="00BF17F3"/>
    <w:rsid w:val="00C2426E"/>
    <w:rsid w:val="00C269B5"/>
    <w:rsid w:val="00C61233"/>
    <w:rsid w:val="00C63FE3"/>
    <w:rsid w:val="00C70378"/>
    <w:rsid w:val="00C75FBA"/>
    <w:rsid w:val="00C86374"/>
    <w:rsid w:val="00D40EDC"/>
    <w:rsid w:val="00D510B5"/>
    <w:rsid w:val="00D57155"/>
    <w:rsid w:val="00D841CC"/>
    <w:rsid w:val="00DA14BB"/>
    <w:rsid w:val="00DC09B4"/>
    <w:rsid w:val="00DD3725"/>
    <w:rsid w:val="00DE026F"/>
    <w:rsid w:val="00DE5FAA"/>
    <w:rsid w:val="00E17BBE"/>
    <w:rsid w:val="00E45443"/>
    <w:rsid w:val="00E50960"/>
    <w:rsid w:val="00E60947"/>
    <w:rsid w:val="00E9169C"/>
    <w:rsid w:val="00E94F23"/>
    <w:rsid w:val="00EA0615"/>
    <w:rsid w:val="00EC1B63"/>
    <w:rsid w:val="00F42868"/>
    <w:rsid w:val="00F53E66"/>
    <w:rsid w:val="00F606DD"/>
    <w:rsid w:val="00F64C59"/>
    <w:rsid w:val="00F7321F"/>
    <w:rsid w:val="00F86882"/>
    <w:rsid w:val="00F91A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2" type="connector" idref="#_x0000_s1081">
          <o:proxy start="" idref="#_x0000_s1073" connectloc="3"/>
          <o:proxy end="" idref="#_x0000_s108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75327"/>
    <w:pPr>
      <w:keepNext/>
      <w:outlineLvl w:val="0"/>
    </w:pPr>
    <w:rPr>
      <w:b/>
      <w:bCs/>
    </w:rPr>
  </w:style>
  <w:style w:type="paragraph" w:styleId="Heading2">
    <w:name w:val="heading 2"/>
    <w:basedOn w:val="Normal"/>
    <w:next w:val="Normal"/>
    <w:qFormat/>
    <w:rsid w:val="00341C6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97B2A"/>
    <w:pPr>
      <w:tabs>
        <w:tab w:val="center" w:pos="4819"/>
        <w:tab w:val="right" w:pos="9638"/>
      </w:tabs>
    </w:pPr>
  </w:style>
  <w:style w:type="character" w:styleId="PageNumber">
    <w:name w:val="page number"/>
    <w:basedOn w:val="DefaultParagraphFont"/>
    <w:rsid w:val="00897B2A"/>
  </w:style>
  <w:style w:type="paragraph" w:styleId="Header">
    <w:name w:val="header"/>
    <w:basedOn w:val="Normal"/>
    <w:rsid w:val="00355A7A"/>
    <w:pPr>
      <w:tabs>
        <w:tab w:val="center" w:pos="4819"/>
        <w:tab w:val="right" w:pos="9638"/>
      </w:tabs>
    </w:pPr>
  </w:style>
  <w:style w:type="table" w:styleId="TableGrid">
    <w:name w:val="Table Grid"/>
    <w:basedOn w:val="TableNormal"/>
    <w:rsid w:val="0057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61B67"/>
    <w:rPr>
      <w:rFonts w:ascii="Tahoma" w:hAnsi="Tahoma" w:cs="Tahoma"/>
      <w:sz w:val="16"/>
      <w:szCs w:val="16"/>
    </w:rPr>
  </w:style>
  <w:style w:type="character" w:styleId="CommentReference">
    <w:name w:val="annotation reference"/>
    <w:basedOn w:val="DefaultParagraphFont"/>
    <w:semiHidden/>
    <w:rsid w:val="00917790"/>
    <w:rPr>
      <w:sz w:val="16"/>
      <w:szCs w:val="16"/>
    </w:rPr>
  </w:style>
  <w:style w:type="paragraph" w:styleId="CommentText">
    <w:name w:val="annotation text"/>
    <w:basedOn w:val="Normal"/>
    <w:semiHidden/>
    <w:rsid w:val="00917790"/>
    <w:rPr>
      <w:sz w:val="20"/>
      <w:szCs w:val="20"/>
    </w:rPr>
  </w:style>
  <w:style w:type="paragraph" w:styleId="CommentSubject">
    <w:name w:val="annotation subject"/>
    <w:basedOn w:val="CommentText"/>
    <w:next w:val="CommentText"/>
    <w:semiHidden/>
    <w:rsid w:val="00917790"/>
    <w:rPr>
      <w:b/>
      <w:bCs/>
    </w:rPr>
  </w:style>
  <w:style w:type="character" w:styleId="Hyperlink">
    <w:name w:val="Hyperlink"/>
    <w:basedOn w:val="DefaultParagraphFont"/>
    <w:rsid w:val="00880E97"/>
    <w:rPr>
      <w:color w:val="0000FF"/>
      <w:u w:val="single"/>
    </w:rPr>
  </w:style>
</w:styles>
</file>

<file path=word/webSettings.xml><?xml version="1.0" encoding="utf-8"?>
<w:webSettings xmlns:r="http://schemas.openxmlformats.org/officeDocument/2006/relationships" xmlns:w="http://schemas.openxmlformats.org/wordprocessingml/2006/main">
  <w:divs>
    <w:div w:id="36787092">
      <w:bodyDiv w:val="1"/>
      <w:marLeft w:val="0"/>
      <w:marRight w:val="0"/>
      <w:marTop w:val="0"/>
      <w:marBottom w:val="0"/>
      <w:divBdr>
        <w:top w:val="none" w:sz="0" w:space="0" w:color="auto"/>
        <w:left w:val="none" w:sz="0" w:space="0" w:color="auto"/>
        <w:bottom w:val="none" w:sz="0" w:space="0" w:color="auto"/>
        <w:right w:val="none" w:sz="0" w:space="0" w:color="auto"/>
      </w:divBdr>
      <w:divsChild>
        <w:div w:id="2099134375">
          <w:marLeft w:val="0"/>
          <w:marRight w:val="0"/>
          <w:marTop w:val="0"/>
          <w:marBottom w:val="0"/>
          <w:divBdr>
            <w:top w:val="none" w:sz="0" w:space="0" w:color="auto"/>
            <w:left w:val="none" w:sz="0" w:space="0" w:color="auto"/>
            <w:bottom w:val="none" w:sz="0" w:space="0" w:color="auto"/>
            <w:right w:val="none" w:sz="0" w:space="0" w:color="auto"/>
          </w:divBdr>
        </w:div>
      </w:divsChild>
    </w:div>
    <w:div w:id="397435406">
      <w:bodyDiv w:val="1"/>
      <w:marLeft w:val="0"/>
      <w:marRight w:val="0"/>
      <w:marTop w:val="0"/>
      <w:marBottom w:val="0"/>
      <w:divBdr>
        <w:top w:val="none" w:sz="0" w:space="0" w:color="auto"/>
        <w:left w:val="none" w:sz="0" w:space="0" w:color="auto"/>
        <w:bottom w:val="none" w:sz="0" w:space="0" w:color="auto"/>
        <w:right w:val="none" w:sz="0" w:space="0" w:color="auto"/>
      </w:divBdr>
      <w:divsChild>
        <w:div w:id="134487826">
          <w:marLeft w:val="0"/>
          <w:marRight w:val="0"/>
          <w:marTop w:val="0"/>
          <w:marBottom w:val="0"/>
          <w:divBdr>
            <w:top w:val="none" w:sz="0" w:space="0" w:color="auto"/>
            <w:left w:val="none" w:sz="0" w:space="0" w:color="auto"/>
            <w:bottom w:val="none" w:sz="0" w:space="0" w:color="auto"/>
            <w:right w:val="none" w:sz="0" w:space="0" w:color="auto"/>
          </w:divBdr>
          <w:divsChild>
            <w:div w:id="1111168026">
              <w:marLeft w:val="0"/>
              <w:marRight w:val="0"/>
              <w:marTop w:val="0"/>
              <w:marBottom w:val="0"/>
              <w:divBdr>
                <w:top w:val="none" w:sz="0" w:space="0" w:color="auto"/>
                <w:left w:val="none" w:sz="0" w:space="0" w:color="auto"/>
                <w:bottom w:val="none" w:sz="0" w:space="0" w:color="auto"/>
                <w:right w:val="none" w:sz="0" w:space="0" w:color="auto"/>
              </w:divBdr>
            </w:div>
            <w:div w:id="1157457999">
              <w:marLeft w:val="0"/>
              <w:marRight w:val="0"/>
              <w:marTop w:val="0"/>
              <w:marBottom w:val="0"/>
              <w:divBdr>
                <w:top w:val="none" w:sz="0" w:space="0" w:color="auto"/>
                <w:left w:val="none" w:sz="0" w:space="0" w:color="auto"/>
                <w:bottom w:val="none" w:sz="0" w:space="0" w:color="auto"/>
                <w:right w:val="none" w:sz="0" w:space="0" w:color="auto"/>
              </w:divBdr>
            </w:div>
            <w:div w:id="1203715069">
              <w:marLeft w:val="0"/>
              <w:marRight w:val="0"/>
              <w:marTop w:val="0"/>
              <w:marBottom w:val="0"/>
              <w:divBdr>
                <w:top w:val="none" w:sz="0" w:space="0" w:color="auto"/>
                <w:left w:val="none" w:sz="0" w:space="0" w:color="auto"/>
                <w:bottom w:val="none" w:sz="0" w:space="0" w:color="auto"/>
                <w:right w:val="none" w:sz="0" w:space="0" w:color="auto"/>
              </w:divBdr>
            </w:div>
            <w:div w:id="1301879742">
              <w:marLeft w:val="0"/>
              <w:marRight w:val="0"/>
              <w:marTop w:val="0"/>
              <w:marBottom w:val="0"/>
              <w:divBdr>
                <w:top w:val="none" w:sz="0" w:space="0" w:color="auto"/>
                <w:left w:val="none" w:sz="0" w:space="0" w:color="auto"/>
                <w:bottom w:val="none" w:sz="0" w:space="0" w:color="auto"/>
                <w:right w:val="none" w:sz="0" w:space="0" w:color="auto"/>
              </w:divBdr>
            </w:div>
            <w:div w:id="1601139138">
              <w:marLeft w:val="0"/>
              <w:marRight w:val="0"/>
              <w:marTop w:val="0"/>
              <w:marBottom w:val="0"/>
              <w:divBdr>
                <w:top w:val="none" w:sz="0" w:space="0" w:color="auto"/>
                <w:left w:val="none" w:sz="0" w:space="0" w:color="auto"/>
                <w:bottom w:val="none" w:sz="0" w:space="0" w:color="auto"/>
                <w:right w:val="none" w:sz="0" w:space="0" w:color="auto"/>
              </w:divBdr>
            </w:div>
            <w:div w:id="1682050261">
              <w:marLeft w:val="0"/>
              <w:marRight w:val="0"/>
              <w:marTop w:val="0"/>
              <w:marBottom w:val="0"/>
              <w:divBdr>
                <w:top w:val="none" w:sz="0" w:space="0" w:color="auto"/>
                <w:left w:val="none" w:sz="0" w:space="0" w:color="auto"/>
                <w:bottom w:val="none" w:sz="0" w:space="0" w:color="auto"/>
                <w:right w:val="none" w:sz="0" w:space="0" w:color="auto"/>
              </w:divBdr>
            </w:div>
            <w:div w:id="1788115753">
              <w:marLeft w:val="0"/>
              <w:marRight w:val="0"/>
              <w:marTop w:val="0"/>
              <w:marBottom w:val="0"/>
              <w:divBdr>
                <w:top w:val="none" w:sz="0" w:space="0" w:color="auto"/>
                <w:left w:val="none" w:sz="0" w:space="0" w:color="auto"/>
                <w:bottom w:val="none" w:sz="0" w:space="0" w:color="auto"/>
                <w:right w:val="none" w:sz="0" w:space="0" w:color="auto"/>
              </w:divBdr>
            </w:div>
            <w:div w:id="21345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2007">
      <w:bodyDiv w:val="1"/>
      <w:marLeft w:val="0"/>
      <w:marRight w:val="0"/>
      <w:marTop w:val="0"/>
      <w:marBottom w:val="0"/>
      <w:divBdr>
        <w:top w:val="none" w:sz="0" w:space="0" w:color="auto"/>
        <w:left w:val="none" w:sz="0" w:space="0" w:color="auto"/>
        <w:bottom w:val="none" w:sz="0" w:space="0" w:color="auto"/>
        <w:right w:val="none" w:sz="0" w:space="0" w:color="auto"/>
      </w:divBdr>
      <w:divsChild>
        <w:div w:id="1548953978">
          <w:marLeft w:val="0"/>
          <w:marRight w:val="0"/>
          <w:marTop w:val="0"/>
          <w:marBottom w:val="0"/>
          <w:divBdr>
            <w:top w:val="none" w:sz="0" w:space="0" w:color="auto"/>
            <w:left w:val="none" w:sz="0" w:space="0" w:color="auto"/>
            <w:bottom w:val="none" w:sz="0" w:space="0" w:color="auto"/>
            <w:right w:val="none" w:sz="0" w:space="0" w:color="auto"/>
          </w:divBdr>
          <w:divsChild>
            <w:div w:id="427195265">
              <w:marLeft w:val="0"/>
              <w:marRight w:val="0"/>
              <w:marTop w:val="0"/>
              <w:marBottom w:val="0"/>
              <w:divBdr>
                <w:top w:val="none" w:sz="0" w:space="0" w:color="auto"/>
                <w:left w:val="none" w:sz="0" w:space="0" w:color="auto"/>
                <w:bottom w:val="none" w:sz="0" w:space="0" w:color="auto"/>
                <w:right w:val="none" w:sz="0" w:space="0" w:color="auto"/>
              </w:divBdr>
            </w:div>
            <w:div w:id="539829660">
              <w:marLeft w:val="0"/>
              <w:marRight w:val="0"/>
              <w:marTop w:val="0"/>
              <w:marBottom w:val="0"/>
              <w:divBdr>
                <w:top w:val="none" w:sz="0" w:space="0" w:color="auto"/>
                <w:left w:val="none" w:sz="0" w:space="0" w:color="auto"/>
                <w:bottom w:val="none" w:sz="0" w:space="0" w:color="auto"/>
                <w:right w:val="none" w:sz="0" w:space="0" w:color="auto"/>
              </w:divBdr>
            </w:div>
            <w:div w:id="582951675">
              <w:marLeft w:val="0"/>
              <w:marRight w:val="0"/>
              <w:marTop w:val="0"/>
              <w:marBottom w:val="0"/>
              <w:divBdr>
                <w:top w:val="none" w:sz="0" w:space="0" w:color="auto"/>
                <w:left w:val="none" w:sz="0" w:space="0" w:color="auto"/>
                <w:bottom w:val="none" w:sz="0" w:space="0" w:color="auto"/>
                <w:right w:val="none" w:sz="0" w:space="0" w:color="auto"/>
              </w:divBdr>
            </w:div>
            <w:div w:id="826095008">
              <w:marLeft w:val="0"/>
              <w:marRight w:val="0"/>
              <w:marTop w:val="0"/>
              <w:marBottom w:val="0"/>
              <w:divBdr>
                <w:top w:val="none" w:sz="0" w:space="0" w:color="auto"/>
                <w:left w:val="none" w:sz="0" w:space="0" w:color="auto"/>
                <w:bottom w:val="none" w:sz="0" w:space="0" w:color="auto"/>
                <w:right w:val="none" w:sz="0" w:space="0" w:color="auto"/>
              </w:divBdr>
            </w:div>
            <w:div w:id="1674726742">
              <w:marLeft w:val="0"/>
              <w:marRight w:val="0"/>
              <w:marTop w:val="0"/>
              <w:marBottom w:val="0"/>
              <w:divBdr>
                <w:top w:val="none" w:sz="0" w:space="0" w:color="auto"/>
                <w:left w:val="none" w:sz="0" w:space="0" w:color="auto"/>
                <w:bottom w:val="none" w:sz="0" w:space="0" w:color="auto"/>
                <w:right w:val="none" w:sz="0" w:space="0" w:color="auto"/>
              </w:divBdr>
            </w:div>
            <w:div w:id="1789857977">
              <w:marLeft w:val="0"/>
              <w:marRight w:val="0"/>
              <w:marTop w:val="0"/>
              <w:marBottom w:val="0"/>
              <w:divBdr>
                <w:top w:val="none" w:sz="0" w:space="0" w:color="auto"/>
                <w:left w:val="none" w:sz="0" w:space="0" w:color="auto"/>
                <w:bottom w:val="none" w:sz="0" w:space="0" w:color="auto"/>
                <w:right w:val="none" w:sz="0" w:space="0" w:color="auto"/>
              </w:divBdr>
            </w:div>
            <w:div w:id="2047678241">
              <w:marLeft w:val="0"/>
              <w:marRight w:val="0"/>
              <w:marTop w:val="0"/>
              <w:marBottom w:val="0"/>
              <w:divBdr>
                <w:top w:val="none" w:sz="0" w:space="0" w:color="auto"/>
                <w:left w:val="none" w:sz="0" w:space="0" w:color="auto"/>
                <w:bottom w:val="none" w:sz="0" w:space="0" w:color="auto"/>
                <w:right w:val="none" w:sz="0" w:space="0" w:color="auto"/>
              </w:divBdr>
            </w:div>
            <w:div w:id="2146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2720">
      <w:bodyDiv w:val="1"/>
      <w:marLeft w:val="0"/>
      <w:marRight w:val="0"/>
      <w:marTop w:val="0"/>
      <w:marBottom w:val="0"/>
      <w:divBdr>
        <w:top w:val="none" w:sz="0" w:space="0" w:color="auto"/>
        <w:left w:val="none" w:sz="0" w:space="0" w:color="auto"/>
        <w:bottom w:val="none" w:sz="0" w:space="0" w:color="auto"/>
        <w:right w:val="none" w:sz="0" w:space="0" w:color="auto"/>
      </w:divBdr>
      <w:divsChild>
        <w:div w:id="266933571">
          <w:marLeft w:val="0"/>
          <w:marRight w:val="0"/>
          <w:marTop w:val="0"/>
          <w:marBottom w:val="0"/>
          <w:divBdr>
            <w:top w:val="none" w:sz="0" w:space="0" w:color="auto"/>
            <w:left w:val="none" w:sz="0" w:space="0" w:color="auto"/>
            <w:bottom w:val="none" w:sz="0" w:space="0" w:color="auto"/>
            <w:right w:val="none" w:sz="0" w:space="0" w:color="auto"/>
          </w:divBdr>
          <w:divsChild>
            <w:div w:id="348914161">
              <w:marLeft w:val="0"/>
              <w:marRight w:val="0"/>
              <w:marTop w:val="0"/>
              <w:marBottom w:val="0"/>
              <w:divBdr>
                <w:top w:val="none" w:sz="0" w:space="0" w:color="auto"/>
                <w:left w:val="none" w:sz="0" w:space="0" w:color="auto"/>
                <w:bottom w:val="none" w:sz="0" w:space="0" w:color="auto"/>
                <w:right w:val="none" w:sz="0" w:space="0" w:color="auto"/>
              </w:divBdr>
            </w:div>
            <w:div w:id="369650759">
              <w:marLeft w:val="0"/>
              <w:marRight w:val="0"/>
              <w:marTop w:val="0"/>
              <w:marBottom w:val="0"/>
              <w:divBdr>
                <w:top w:val="none" w:sz="0" w:space="0" w:color="auto"/>
                <w:left w:val="none" w:sz="0" w:space="0" w:color="auto"/>
                <w:bottom w:val="none" w:sz="0" w:space="0" w:color="auto"/>
                <w:right w:val="none" w:sz="0" w:space="0" w:color="auto"/>
              </w:divBdr>
            </w:div>
            <w:div w:id="1773356241">
              <w:marLeft w:val="0"/>
              <w:marRight w:val="0"/>
              <w:marTop w:val="0"/>
              <w:marBottom w:val="0"/>
              <w:divBdr>
                <w:top w:val="none" w:sz="0" w:space="0" w:color="auto"/>
                <w:left w:val="none" w:sz="0" w:space="0" w:color="auto"/>
                <w:bottom w:val="none" w:sz="0" w:space="0" w:color="auto"/>
                <w:right w:val="none" w:sz="0" w:space="0" w:color="auto"/>
              </w:divBdr>
            </w:div>
            <w:div w:id="18801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846">
      <w:bodyDiv w:val="1"/>
      <w:marLeft w:val="0"/>
      <w:marRight w:val="0"/>
      <w:marTop w:val="0"/>
      <w:marBottom w:val="0"/>
      <w:divBdr>
        <w:top w:val="none" w:sz="0" w:space="0" w:color="auto"/>
        <w:left w:val="none" w:sz="0" w:space="0" w:color="auto"/>
        <w:bottom w:val="none" w:sz="0" w:space="0" w:color="auto"/>
        <w:right w:val="none" w:sz="0" w:space="0" w:color="auto"/>
      </w:divBdr>
      <w:divsChild>
        <w:div w:id="792791750">
          <w:marLeft w:val="0"/>
          <w:marRight w:val="0"/>
          <w:marTop w:val="0"/>
          <w:marBottom w:val="0"/>
          <w:divBdr>
            <w:top w:val="none" w:sz="0" w:space="0" w:color="auto"/>
            <w:left w:val="none" w:sz="0" w:space="0" w:color="auto"/>
            <w:bottom w:val="none" w:sz="0" w:space="0" w:color="auto"/>
            <w:right w:val="none" w:sz="0" w:space="0" w:color="auto"/>
          </w:divBdr>
          <w:divsChild>
            <w:div w:id="219445665">
              <w:marLeft w:val="0"/>
              <w:marRight w:val="0"/>
              <w:marTop w:val="0"/>
              <w:marBottom w:val="0"/>
              <w:divBdr>
                <w:top w:val="none" w:sz="0" w:space="0" w:color="auto"/>
                <w:left w:val="none" w:sz="0" w:space="0" w:color="auto"/>
                <w:bottom w:val="none" w:sz="0" w:space="0" w:color="auto"/>
                <w:right w:val="none" w:sz="0" w:space="0" w:color="auto"/>
              </w:divBdr>
            </w:div>
            <w:div w:id="1273898227">
              <w:marLeft w:val="0"/>
              <w:marRight w:val="0"/>
              <w:marTop w:val="0"/>
              <w:marBottom w:val="0"/>
              <w:divBdr>
                <w:top w:val="none" w:sz="0" w:space="0" w:color="auto"/>
                <w:left w:val="none" w:sz="0" w:space="0" w:color="auto"/>
                <w:bottom w:val="none" w:sz="0" w:space="0" w:color="auto"/>
                <w:right w:val="none" w:sz="0" w:space="0" w:color="auto"/>
              </w:divBdr>
            </w:div>
            <w:div w:id="1287618051">
              <w:marLeft w:val="0"/>
              <w:marRight w:val="0"/>
              <w:marTop w:val="0"/>
              <w:marBottom w:val="0"/>
              <w:divBdr>
                <w:top w:val="none" w:sz="0" w:space="0" w:color="auto"/>
                <w:left w:val="none" w:sz="0" w:space="0" w:color="auto"/>
                <w:bottom w:val="none" w:sz="0" w:space="0" w:color="auto"/>
                <w:right w:val="none" w:sz="0" w:space="0" w:color="auto"/>
              </w:divBdr>
            </w:div>
            <w:div w:id="1601598720">
              <w:marLeft w:val="0"/>
              <w:marRight w:val="0"/>
              <w:marTop w:val="0"/>
              <w:marBottom w:val="0"/>
              <w:divBdr>
                <w:top w:val="none" w:sz="0" w:space="0" w:color="auto"/>
                <w:left w:val="none" w:sz="0" w:space="0" w:color="auto"/>
                <w:bottom w:val="none" w:sz="0" w:space="0" w:color="auto"/>
                <w:right w:val="none" w:sz="0" w:space="0" w:color="auto"/>
              </w:divBdr>
            </w:div>
            <w:div w:id="1724325109">
              <w:marLeft w:val="0"/>
              <w:marRight w:val="0"/>
              <w:marTop w:val="0"/>
              <w:marBottom w:val="0"/>
              <w:divBdr>
                <w:top w:val="none" w:sz="0" w:space="0" w:color="auto"/>
                <w:left w:val="none" w:sz="0" w:space="0" w:color="auto"/>
                <w:bottom w:val="none" w:sz="0" w:space="0" w:color="auto"/>
                <w:right w:val="none" w:sz="0" w:space="0" w:color="auto"/>
              </w:divBdr>
            </w:div>
            <w:div w:id="18980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954">
      <w:bodyDiv w:val="1"/>
      <w:marLeft w:val="0"/>
      <w:marRight w:val="0"/>
      <w:marTop w:val="0"/>
      <w:marBottom w:val="0"/>
      <w:divBdr>
        <w:top w:val="none" w:sz="0" w:space="0" w:color="auto"/>
        <w:left w:val="none" w:sz="0" w:space="0" w:color="auto"/>
        <w:bottom w:val="none" w:sz="0" w:space="0" w:color="auto"/>
        <w:right w:val="none" w:sz="0" w:space="0" w:color="auto"/>
      </w:divBdr>
      <w:divsChild>
        <w:div w:id="681662279">
          <w:marLeft w:val="0"/>
          <w:marRight w:val="0"/>
          <w:marTop w:val="0"/>
          <w:marBottom w:val="0"/>
          <w:divBdr>
            <w:top w:val="none" w:sz="0" w:space="0" w:color="auto"/>
            <w:left w:val="none" w:sz="0" w:space="0" w:color="auto"/>
            <w:bottom w:val="none" w:sz="0" w:space="0" w:color="auto"/>
            <w:right w:val="none" w:sz="0" w:space="0" w:color="auto"/>
          </w:divBdr>
          <w:divsChild>
            <w:div w:id="35005601">
              <w:marLeft w:val="0"/>
              <w:marRight w:val="0"/>
              <w:marTop w:val="0"/>
              <w:marBottom w:val="0"/>
              <w:divBdr>
                <w:top w:val="none" w:sz="0" w:space="0" w:color="auto"/>
                <w:left w:val="none" w:sz="0" w:space="0" w:color="auto"/>
                <w:bottom w:val="none" w:sz="0" w:space="0" w:color="auto"/>
                <w:right w:val="none" w:sz="0" w:space="0" w:color="auto"/>
              </w:divBdr>
            </w:div>
            <w:div w:id="387071360">
              <w:marLeft w:val="0"/>
              <w:marRight w:val="0"/>
              <w:marTop w:val="0"/>
              <w:marBottom w:val="0"/>
              <w:divBdr>
                <w:top w:val="none" w:sz="0" w:space="0" w:color="auto"/>
                <w:left w:val="none" w:sz="0" w:space="0" w:color="auto"/>
                <w:bottom w:val="none" w:sz="0" w:space="0" w:color="auto"/>
                <w:right w:val="none" w:sz="0" w:space="0" w:color="auto"/>
              </w:divBdr>
            </w:div>
            <w:div w:id="527837819">
              <w:marLeft w:val="0"/>
              <w:marRight w:val="0"/>
              <w:marTop w:val="0"/>
              <w:marBottom w:val="0"/>
              <w:divBdr>
                <w:top w:val="none" w:sz="0" w:space="0" w:color="auto"/>
                <w:left w:val="none" w:sz="0" w:space="0" w:color="auto"/>
                <w:bottom w:val="none" w:sz="0" w:space="0" w:color="auto"/>
                <w:right w:val="none" w:sz="0" w:space="0" w:color="auto"/>
              </w:divBdr>
            </w:div>
            <w:div w:id="1046030239">
              <w:marLeft w:val="0"/>
              <w:marRight w:val="0"/>
              <w:marTop w:val="0"/>
              <w:marBottom w:val="0"/>
              <w:divBdr>
                <w:top w:val="none" w:sz="0" w:space="0" w:color="auto"/>
                <w:left w:val="none" w:sz="0" w:space="0" w:color="auto"/>
                <w:bottom w:val="none" w:sz="0" w:space="0" w:color="auto"/>
                <w:right w:val="none" w:sz="0" w:space="0" w:color="auto"/>
              </w:divBdr>
            </w:div>
            <w:div w:id="1174952877">
              <w:marLeft w:val="0"/>
              <w:marRight w:val="0"/>
              <w:marTop w:val="0"/>
              <w:marBottom w:val="0"/>
              <w:divBdr>
                <w:top w:val="none" w:sz="0" w:space="0" w:color="auto"/>
                <w:left w:val="none" w:sz="0" w:space="0" w:color="auto"/>
                <w:bottom w:val="none" w:sz="0" w:space="0" w:color="auto"/>
                <w:right w:val="none" w:sz="0" w:space="0" w:color="auto"/>
              </w:divBdr>
            </w:div>
            <w:div w:id="1635595005">
              <w:marLeft w:val="0"/>
              <w:marRight w:val="0"/>
              <w:marTop w:val="0"/>
              <w:marBottom w:val="0"/>
              <w:divBdr>
                <w:top w:val="none" w:sz="0" w:space="0" w:color="auto"/>
                <w:left w:val="none" w:sz="0" w:space="0" w:color="auto"/>
                <w:bottom w:val="none" w:sz="0" w:space="0" w:color="auto"/>
                <w:right w:val="none" w:sz="0" w:space="0" w:color="auto"/>
              </w:divBdr>
            </w:div>
            <w:div w:id="1645618808">
              <w:marLeft w:val="0"/>
              <w:marRight w:val="0"/>
              <w:marTop w:val="0"/>
              <w:marBottom w:val="0"/>
              <w:divBdr>
                <w:top w:val="none" w:sz="0" w:space="0" w:color="auto"/>
                <w:left w:val="none" w:sz="0" w:space="0" w:color="auto"/>
                <w:bottom w:val="none" w:sz="0" w:space="0" w:color="auto"/>
                <w:right w:val="none" w:sz="0" w:space="0" w:color="auto"/>
              </w:divBdr>
            </w:div>
            <w:div w:id="16880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1101">
      <w:bodyDiv w:val="1"/>
      <w:marLeft w:val="0"/>
      <w:marRight w:val="0"/>
      <w:marTop w:val="0"/>
      <w:marBottom w:val="0"/>
      <w:divBdr>
        <w:top w:val="none" w:sz="0" w:space="0" w:color="auto"/>
        <w:left w:val="none" w:sz="0" w:space="0" w:color="auto"/>
        <w:bottom w:val="none" w:sz="0" w:space="0" w:color="auto"/>
        <w:right w:val="none" w:sz="0" w:space="0" w:color="auto"/>
      </w:divBdr>
      <w:divsChild>
        <w:div w:id="1053116747">
          <w:marLeft w:val="0"/>
          <w:marRight w:val="0"/>
          <w:marTop w:val="0"/>
          <w:marBottom w:val="0"/>
          <w:divBdr>
            <w:top w:val="none" w:sz="0" w:space="0" w:color="auto"/>
            <w:left w:val="none" w:sz="0" w:space="0" w:color="auto"/>
            <w:bottom w:val="none" w:sz="0" w:space="0" w:color="auto"/>
            <w:right w:val="none" w:sz="0" w:space="0" w:color="auto"/>
          </w:divBdr>
          <w:divsChild>
            <w:div w:id="29496744">
              <w:marLeft w:val="0"/>
              <w:marRight w:val="0"/>
              <w:marTop w:val="0"/>
              <w:marBottom w:val="0"/>
              <w:divBdr>
                <w:top w:val="none" w:sz="0" w:space="0" w:color="auto"/>
                <w:left w:val="none" w:sz="0" w:space="0" w:color="auto"/>
                <w:bottom w:val="none" w:sz="0" w:space="0" w:color="auto"/>
                <w:right w:val="none" w:sz="0" w:space="0" w:color="auto"/>
              </w:divBdr>
            </w:div>
            <w:div w:id="140972098">
              <w:marLeft w:val="0"/>
              <w:marRight w:val="0"/>
              <w:marTop w:val="0"/>
              <w:marBottom w:val="0"/>
              <w:divBdr>
                <w:top w:val="none" w:sz="0" w:space="0" w:color="auto"/>
                <w:left w:val="none" w:sz="0" w:space="0" w:color="auto"/>
                <w:bottom w:val="none" w:sz="0" w:space="0" w:color="auto"/>
                <w:right w:val="none" w:sz="0" w:space="0" w:color="auto"/>
              </w:divBdr>
            </w:div>
            <w:div w:id="433333009">
              <w:marLeft w:val="0"/>
              <w:marRight w:val="0"/>
              <w:marTop w:val="0"/>
              <w:marBottom w:val="0"/>
              <w:divBdr>
                <w:top w:val="none" w:sz="0" w:space="0" w:color="auto"/>
                <w:left w:val="none" w:sz="0" w:space="0" w:color="auto"/>
                <w:bottom w:val="none" w:sz="0" w:space="0" w:color="auto"/>
                <w:right w:val="none" w:sz="0" w:space="0" w:color="auto"/>
              </w:divBdr>
            </w:div>
            <w:div w:id="1299147804">
              <w:marLeft w:val="0"/>
              <w:marRight w:val="0"/>
              <w:marTop w:val="0"/>
              <w:marBottom w:val="0"/>
              <w:divBdr>
                <w:top w:val="none" w:sz="0" w:space="0" w:color="auto"/>
                <w:left w:val="none" w:sz="0" w:space="0" w:color="auto"/>
                <w:bottom w:val="none" w:sz="0" w:space="0" w:color="auto"/>
                <w:right w:val="none" w:sz="0" w:space="0" w:color="auto"/>
              </w:divBdr>
            </w:div>
            <w:div w:id="1315405155">
              <w:marLeft w:val="0"/>
              <w:marRight w:val="0"/>
              <w:marTop w:val="0"/>
              <w:marBottom w:val="0"/>
              <w:divBdr>
                <w:top w:val="none" w:sz="0" w:space="0" w:color="auto"/>
                <w:left w:val="none" w:sz="0" w:space="0" w:color="auto"/>
                <w:bottom w:val="none" w:sz="0" w:space="0" w:color="auto"/>
                <w:right w:val="none" w:sz="0" w:space="0" w:color="auto"/>
              </w:divBdr>
            </w:div>
            <w:div w:id="1561818310">
              <w:marLeft w:val="0"/>
              <w:marRight w:val="0"/>
              <w:marTop w:val="0"/>
              <w:marBottom w:val="0"/>
              <w:divBdr>
                <w:top w:val="none" w:sz="0" w:space="0" w:color="auto"/>
                <w:left w:val="none" w:sz="0" w:space="0" w:color="auto"/>
                <w:bottom w:val="none" w:sz="0" w:space="0" w:color="auto"/>
                <w:right w:val="none" w:sz="0" w:space="0" w:color="auto"/>
              </w:divBdr>
            </w:div>
            <w:div w:id="1956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8541">
      <w:bodyDiv w:val="1"/>
      <w:marLeft w:val="0"/>
      <w:marRight w:val="0"/>
      <w:marTop w:val="0"/>
      <w:marBottom w:val="0"/>
      <w:divBdr>
        <w:top w:val="none" w:sz="0" w:space="0" w:color="auto"/>
        <w:left w:val="none" w:sz="0" w:space="0" w:color="auto"/>
        <w:bottom w:val="none" w:sz="0" w:space="0" w:color="auto"/>
        <w:right w:val="none" w:sz="0" w:space="0" w:color="auto"/>
      </w:divBdr>
      <w:divsChild>
        <w:div w:id="272057175">
          <w:marLeft w:val="0"/>
          <w:marRight w:val="0"/>
          <w:marTop w:val="0"/>
          <w:marBottom w:val="0"/>
          <w:divBdr>
            <w:top w:val="none" w:sz="0" w:space="0" w:color="auto"/>
            <w:left w:val="none" w:sz="0" w:space="0" w:color="auto"/>
            <w:bottom w:val="none" w:sz="0" w:space="0" w:color="auto"/>
            <w:right w:val="none" w:sz="0" w:space="0" w:color="auto"/>
          </w:divBdr>
          <w:divsChild>
            <w:div w:id="13386363">
              <w:marLeft w:val="0"/>
              <w:marRight w:val="0"/>
              <w:marTop w:val="0"/>
              <w:marBottom w:val="0"/>
              <w:divBdr>
                <w:top w:val="none" w:sz="0" w:space="0" w:color="auto"/>
                <w:left w:val="none" w:sz="0" w:space="0" w:color="auto"/>
                <w:bottom w:val="none" w:sz="0" w:space="0" w:color="auto"/>
                <w:right w:val="none" w:sz="0" w:space="0" w:color="auto"/>
              </w:divBdr>
            </w:div>
            <w:div w:id="458571215">
              <w:marLeft w:val="0"/>
              <w:marRight w:val="0"/>
              <w:marTop w:val="0"/>
              <w:marBottom w:val="0"/>
              <w:divBdr>
                <w:top w:val="none" w:sz="0" w:space="0" w:color="auto"/>
                <w:left w:val="none" w:sz="0" w:space="0" w:color="auto"/>
                <w:bottom w:val="none" w:sz="0" w:space="0" w:color="auto"/>
                <w:right w:val="none" w:sz="0" w:space="0" w:color="auto"/>
              </w:divBdr>
            </w:div>
            <w:div w:id="1396126597">
              <w:marLeft w:val="0"/>
              <w:marRight w:val="0"/>
              <w:marTop w:val="0"/>
              <w:marBottom w:val="0"/>
              <w:divBdr>
                <w:top w:val="none" w:sz="0" w:space="0" w:color="auto"/>
                <w:left w:val="none" w:sz="0" w:space="0" w:color="auto"/>
                <w:bottom w:val="none" w:sz="0" w:space="0" w:color="auto"/>
                <w:right w:val="none" w:sz="0" w:space="0" w:color="auto"/>
              </w:divBdr>
            </w:div>
            <w:div w:id="1398748918">
              <w:marLeft w:val="0"/>
              <w:marRight w:val="0"/>
              <w:marTop w:val="0"/>
              <w:marBottom w:val="0"/>
              <w:divBdr>
                <w:top w:val="none" w:sz="0" w:space="0" w:color="auto"/>
                <w:left w:val="none" w:sz="0" w:space="0" w:color="auto"/>
                <w:bottom w:val="none" w:sz="0" w:space="0" w:color="auto"/>
                <w:right w:val="none" w:sz="0" w:space="0" w:color="auto"/>
              </w:divBdr>
            </w:div>
            <w:div w:id="2082025519">
              <w:marLeft w:val="0"/>
              <w:marRight w:val="0"/>
              <w:marTop w:val="0"/>
              <w:marBottom w:val="0"/>
              <w:divBdr>
                <w:top w:val="none" w:sz="0" w:space="0" w:color="auto"/>
                <w:left w:val="none" w:sz="0" w:space="0" w:color="auto"/>
                <w:bottom w:val="none" w:sz="0" w:space="0" w:color="auto"/>
                <w:right w:val="none" w:sz="0" w:space="0" w:color="auto"/>
              </w:divBdr>
            </w:div>
            <w:div w:id="2138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denska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3463</Words>
  <Characters>21129</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Rapport om projektet</vt:lpstr>
    </vt:vector>
  </TitlesOfParts>
  <Company/>
  <LinksUpToDate>false</LinksUpToDate>
  <CharactersWithSpaces>24543</CharactersWithSpaces>
  <SharedDoc>false</SharedDoc>
  <HLinks>
    <vt:vector size="6" baseType="variant">
      <vt:variant>
        <vt:i4>1376267</vt:i4>
      </vt:variant>
      <vt:variant>
        <vt:i4>3</vt:i4>
      </vt:variant>
      <vt:variant>
        <vt:i4>0</vt:i4>
      </vt:variant>
      <vt:variant>
        <vt:i4>5</vt:i4>
      </vt:variant>
      <vt:variant>
        <vt:lpwstr>http://www.videnskab.dk/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om projektet</dc:title>
  <dc:creator>Inge Røpke</dc:creator>
  <cp:lastModifiedBy>Steen</cp:lastModifiedBy>
  <cp:revision>2</cp:revision>
  <cp:lastPrinted>2009-08-03T10:17:00Z</cp:lastPrinted>
  <dcterms:created xsi:type="dcterms:W3CDTF">2009-08-17T14:52:00Z</dcterms:created>
  <dcterms:modified xsi:type="dcterms:W3CDTF">2009-08-17T14:52:00Z</dcterms:modified>
</cp:coreProperties>
</file>